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4A" w:rsidRPr="00D07650" w:rsidRDefault="001C704A" w:rsidP="001C704A">
      <w:pPr>
        <w:pBdr>
          <w:bottom w:val="single" w:sz="4" w:space="1" w:color="auto"/>
        </w:pBdr>
        <w:spacing w:after="0" w:line="240" w:lineRule="auto"/>
        <w:contextualSpacing/>
        <w:rPr>
          <w:rFonts w:cstheme="minorHAnsi"/>
          <w:sz w:val="36"/>
        </w:rPr>
      </w:pPr>
      <w:r w:rsidRPr="00D07650">
        <w:rPr>
          <w:rFonts w:cstheme="minorHAnsi"/>
          <w:sz w:val="36"/>
        </w:rPr>
        <w:t xml:space="preserve">The Geiger </w:t>
      </w:r>
      <w:proofErr w:type="gramStart"/>
      <w:r w:rsidRPr="00D07650">
        <w:rPr>
          <w:rFonts w:cstheme="minorHAnsi"/>
          <w:sz w:val="36"/>
        </w:rPr>
        <w:t>Counter</w:t>
      </w:r>
      <w:proofErr w:type="gramEnd"/>
    </w:p>
    <w:p w:rsidR="001C704A" w:rsidRPr="00D07650" w:rsidRDefault="001C704A" w:rsidP="001C704A">
      <w:pPr>
        <w:spacing w:after="0" w:line="240" w:lineRule="auto"/>
        <w:contextualSpacing/>
        <w:jc w:val="right"/>
        <w:rPr>
          <w:rFonts w:cstheme="minorHAnsi"/>
          <w:sz w:val="24"/>
        </w:rPr>
      </w:pPr>
      <w:proofErr w:type="spellStart"/>
      <w:r w:rsidRPr="00D07650">
        <w:rPr>
          <w:rFonts w:cstheme="minorHAnsi"/>
          <w:sz w:val="24"/>
        </w:rPr>
        <w:t>Pádraig</w:t>
      </w:r>
      <w:proofErr w:type="spellEnd"/>
      <w:r w:rsidRPr="00D07650">
        <w:rPr>
          <w:rFonts w:cstheme="minorHAnsi"/>
          <w:sz w:val="24"/>
        </w:rPr>
        <w:t xml:space="preserve"> Ó </w:t>
      </w:r>
      <w:proofErr w:type="spellStart"/>
      <w:r w:rsidRPr="00D07650">
        <w:rPr>
          <w:rFonts w:cstheme="minorHAnsi"/>
          <w:sz w:val="24"/>
        </w:rPr>
        <w:t>Conbhuí</w:t>
      </w:r>
      <w:proofErr w:type="spellEnd"/>
      <w:r w:rsidRPr="00D07650">
        <w:rPr>
          <w:rFonts w:cstheme="minorHAnsi"/>
          <w:sz w:val="24"/>
        </w:rPr>
        <w:t xml:space="preserve"> 08531749 SFTP Wed</w:t>
      </w:r>
    </w:p>
    <w:p w:rsidR="001C704A" w:rsidRPr="00334EE3" w:rsidRDefault="001C704A" w:rsidP="00861849">
      <w:pPr>
        <w:pStyle w:val="Heading1"/>
      </w:pPr>
      <w:r w:rsidRPr="00334EE3">
        <w:t>Abstract</w:t>
      </w:r>
    </w:p>
    <w:p w:rsidR="001C704A" w:rsidRDefault="00383575" w:rsidP="001C704A">
      <w:pPr>
        <w:spacing w:after="0" w:line="240" w:lineRule="auto"/>
        <w:contextualSpacing/>
        <w:rPr>
          <w:rFonts w:cstheme="minorHAnsi"/>
          <w:sz w:val="24"/>
        </w:rPr>
      </w:pPr>
      <w:r>
        <w:rPr>
          <w:rFonts w:cstheme="minorHAnsi"/>
          <w:sz w:val="24"/>
        </w:rPr>
        <w:t>This experiment was carried out with the aims of finding the dead-</w:t>
      </w:r>
      <w:r w:rsidR="006D408B">
        <w:rPr>
          <w:rFonts w:cstheme="minorHAnsi"/>
          <w:sz w:val="24"/>
        </w:rPr>
        <w:t>time of the Geiger counter and t</w:t>
      </w:r>
      <w:r>
        <w:rPr>
          <w:rFonts w:cstheme="minorHAnsi"/>
          <w:sz w:val="24"/>
        </w:rPr>
        <w:t>he half-life of neutron irradia</w:t>
      </w:r>
      <w:r w:rsidR="006D408B">
        <w:rPr>
          <w:rFonts w:cstheme="minorHAnsi"/>
          <w:sz w:val="24"/>
        </w:rPr>
        <w:t>ted indium.</w:t>
      </w:r>
    </w:p>
    <w:p w:rsidR="006D408B" w:rsidRDefault="006D408B" w:rsidP="001C704A">
      <w:pPr>
        <w:spacing w:after="0" w:line="240" w:lineRule="auto"/>
        <w:contextualSpacing/>
        <w:rPr>
          <w:rFonts w:cstheme="minorHAnsi"/>
          <w:sz w:val="24"/>
        </w:rPr>
      </w:pPr>
    </w:p>
    <w:p w:rsidR="006D408B" w:rsidRPr="00D07650" w:rsidRDefault="006D408B" w:rsidP="001C704A">
      <w:pPr>
        <w:spacing w:after="0" w:line="240" w:lineRule="auto"/>
        <w:contextualSpacing/>
        <w:rPr>
          <w:rFonts w:cstheme="minorHAnsi"/>
          <w:sz w:val="24"/>
        </w:rPr>
      </w:pPr>
      <w:r>
        <w:rPr>
          <w:rFonts w:cstheme="minorHAnsi"/>
          <w:sz w:val="24"/>
        </w:rPr>
        <w:t>The dead-time of the counter was found to be 480±4μs and the half-life of the neutron irradiated indium was found to be 3250±90s and both are around the commonly accepted values.</w:t>
      </w:r>
    </w:p>
    <w:p w:rsidR="001C704A" w:rsidRPr="00D07650" w:rsidRDefault="001C704A" w:rsidP="001C704A">
      <w:pPr>
        <w:spacing w:after="0" w:line="240" w:lineRule="auto"/>
        <w:contextualSpacing/>
        <w:rPr>
          <w:rFonts w:cstheme="minorHAnsi"/>
          <w:sz w:val="24"/>
        </w:rPr>
      </w:pPr>
    </w:p>
    <w:p w:rsidR="001C704A" w:rsidRPr="00334EE3" w:rsidRDefault="001C704A" w:rsidP="00861849">
      <w:pPr>
        <w:pStyle w:val="Heading1"/>
      </w:pPr>
      <w:r w:rsidRPr="00334EE3">
        <w:t>Method and Theory</w:t>
      </w:r>
    </w:p>
    <w:p w:rsidR="0084141A" w:rsidRPr="00D07650" w:rsidRDefault="001C704A" w:rsidP="001C704A">
      <w:pPr>
        <w:spacing w:after="0" w:line="240" w:lineRule="auto"/>
        <w:contextualSpacing/>
        <w:rPr>
          <w:rFonts w:cstheme="minorHAnsi"/>
          <w:sz w:val="24"/>
        </w:rPr>
      </w:pPr>
      <w:r w:rsidRPr="00D07650">
        <w:rPr>
          <w:rFonts w:cstheme="minorHAnsi"/>
          <w:sz w:val="24"/>
        </w:rPr>
        <w:t xml:space="preserve">The Geiger counter </w:t>
      </w:r>
      <w:r w:rsidR="00406D2D">
        <w:rPr>
          <w:rFonts w:cstheme="minorHAnsi"/>
          <w:sz w:val="24"/>
        </w:rPr>
        <w:t>relies</w:t>
      </w:r>
      <w:r w:rsidRPr="00D07650">
        <w:rPr>
          <w:rFonts w:cstheme="minorHAnsi"/>
          <w:sz w:val="24"/>
        </w:rPr>
        <w:t xml:space="preserve"> on gas ionization and</w:t>
      </w:r>
      <w:r w:rsidR="0084141A" w:rsidRPr="00D07650">
        <w:rPr>
          <w:rFonts w:cstheme="minorHAnsi"/>
          <w:sz w:val="24"/>
        </w:rPr>
        <w:t xml:space="preserve"> the Townsend Avalanche effect.</w:t>
      </w:r>
    </w:p>
    <w:p w:rsidR="0084141A" w:rsidRPr="00D07650" w:rsidRDefault="0084141A" w:rsidP="001C704A">
      <w:pPr>
        <w:spacing w:after="0" w:line="240" w:lineRule="auto"/>
        <w:contextualSpacing/>
        <w:rPr>
          <w:rFonts w:cstheme="minorHAnsi"/>
          <w:sz w:val="24"/>
        </w:rPr>
      </w:pPr>
    </w:p>
    <w:p w:rsidR="0084141A" w:rsidRPr="00D07650" w:rsidRDefault="001C704A" w:rsidP="001C704A">
      <w:pPr>
        <w:spacing w:after="0" w:line="240" w:lineRule="auto"/>
        <w:contextualSpacing/>
        <w:rPr>
          <w:rFonts w:cstheme="minorHAnsi"/>
          <w:sz w:val="24"/>
        </w:rPr>
      </w:pPr>
      <w:r w:rsidRPr="00D07650">
        <w:rPr>
          <w:rFonts w:cstheme="minorHAnsi"/>
          <w:sz w:val="24"/>
        </w:rPr>
        <w:t xml:space="preserve">When ionizing radiation is incident on the Geiger counter, it passes through the glass of the detector into the gas inside, ionizing it. A large voltage over the gas pulls the positive and negative ions to the </w:t>
      </w:r>
      <w:r w:rsidR="0084141A" w:rsidRPr="00D07650">
        <w:rPr>
          <w:rFonts w:cstheme="minorHAnsi"/>
          <w:sz w:val="24"/>
        </w:rPr>
        <w:t>cathode and anode respectively. While being accelerated to a terminal, the ionized gas particles will ionize more gas on the way causing an avalanche of ionized particles to be created. This phenomenon causes a current to pass through the circuit and a “count” is recorded each time this happens.</w:t>
      </w:r>
    </w:p>
    <w:p w:rsidR="0084141A" w:rsidRPr="00D07650" w:rsidRDefault="0084141A" w:rsidP="001C704A">
      <w:pPr>
        <w:spacing w:after="0" w:line="240" w:lineRule="auto"/>
        <w:contextualSpacing/>
        <w:rPr>
          <w:rFonts w:cstheme="minorHAnsi"/>
          <w:sz w:val="24"/>
        </w:rPr>
      </w:pPr>
    </w:p>
    <w:p w:rsidR="001C704A" w:rsidRPr="00D07650" w:rsidRDefault="0084141A" w:rsidP="001C704A">
      <w:pPr>
        <w:spacing w:after="0" w:line="240" w:lineRule="auto"/>
        <w:contextualSpacing/>
        <w:rPr>
          <w:rFonts w:cstheme="minorHAnsi"/>
          <w:sz w:val="24"/>
        </w:rPr>
      </w:pPr>
      <w:r w:rsidRPr="00D07650">
        <w:rPr>
          <w:rFonts w:cstheme="minorHAnsi"/>
          <w:sz w:val="24"/>
        </w:rPr>
        <w:t>However, due to the nature of the counter, clouds of ionized gas build up around the anode and cathode preventing further ions from reaching the terminals until the gas becomes sufficiently de-ionized for the process to begin again. The time required for this equalization is called the “dead-time”.</w:t>
      </w:r>
      <w:r w:rsidR="00AD6433" w:rsidRPr="00D07650">
        <w:rPr>
          <w:rFonts w:cstheme="minorHAnsi"/>
          <w:sz w:val="24"/>
        </w:rPr>
        <w:t xml:space="preserve"> No counts can be recorded during this time.</w:t>
      </w:r>
    </w:p>
    <w:p w:rsidR="0084141A" w:rsidRPr="00D07650" w:rsidRDefault="0084141A" w:rsidP="001C704A">
      <w:pPr>
        <w:spacing w:after="0" w:line="240" w:lineRule="auto"/>
        <w:contextualSpacing/>
        <w:rPr>
          <w:rFonts w:cstheme="minorHAnsi"/>
          <w:sz w:val="24"/>
        </w:rPr>
      </w:pPr>
    </w:p>
    <w:p w:rsidR="0084141A" w:rsidRPr="00D07650" w:rsidRDefault="0084141A" w:rsidP="001C704A">
      <w:pPr>
        <w:spacing w:after="0" w:line="240" w:lineRule="auto"/>
        <w:contextualSpacing/>
        <w:rPr>
          <w:rFonts w:cstheme="minorHAnsi"/>
          <w:sz w:val="24"/>
        </w:rPr>
      </w:pPr>
      <w:r w:rsidRPr="00D07650">
        <w:rPr>
          <w:rFonts w:cstheme="minorHAnsi"/>
          <w:sz w:val="24"/>
        </w:rPr>
        <w:t xml:space="preserve">By recording the number of counts per second, it is possible to find the </w:t>
      </w:r>
      <w:r w:rsidR="00AD6433" w:rsidRPr="00D07650">
        <w:rPr>
          <w:rFonts w:cstheme="minorHAnsi"/>
          <w:sz w:val="24"/>
        </w:rPr>
        <w:t xml:space="preserve">rate of decay or </w:t>
      </w:r>
      <w:r w:rsidRPr="00D07650">
        <w:rPr>
          <w:rFonts w:cstheme="minorHAnsi"/>
          <w:sz w:val="24"/>
        </w:rPr>
        <w:t>activity of a source, and hence its</w:t>
      </w:r>
      <w:r w:rsidR="00AD6433" w:rsidRPr="00D07650">
        <w:rPr>
          <w:rFonts w:cstheme="minorHAnsi"/>
          <w:sz w:val="24"/>
        </w:rPr>
        <w:t xml:space="preserve"> half-life. (</w:t>
      </w:r>
      <w:proofErr w:type="gramStart"/>
      <w:r w:rsidR="00AD6433" w:rsidRPr="00D07650">
        <w:rPr>
          <w:rFonts w:cstheme="minorHAnsi"/>
          <w:sz w:val="24"/>
        </w:rPr>
        <w:t>by</w:t>
      </w:r>
      <w:proofErr w:type="gramEnd"/>
      <w:r w:rsidR="00AD6433" w:rsidRPr="00D07650">
        <w:rPr>
          <w:rFonts w:cstheme="minorHAnsi"/>
          <w:sz w:val="24"/>
        </w:rPr>
        <w:t xml:space="preserve"> finding when the rate is equal to half the rate of a previous point in time, or more accurately by fitting a rate versus time graph to an appropriate exponential graph and extracting the necessary data from there.)</w:t>
      </w:r>
    </w:p>
    <w:p w:rsidR="0084141A" w:rsidRPr="00D07650" w:rsidRDefault="0084141A" w:rsidP="001C704A">
      <w:pPr>
        <w:spacing w:after="0" w:line="240" w:lineRule="auto"/>
        <w:contextualSpacing/>
        <w:rPr>
          <w:rFonts w:cstheme="minorHAnsi"/>
          <w:sz w:val="24"/>
        </w:rPr>
      </w:pPr>
    </w:p>
    <w:p w:rsidR="0084141A" w:rsidRPr="00D07650" w:rsidRDefault="0084141A" w:rsidP="001C704A">
      <w:pPr>
        <w:spacing w:after="0" w:line="240" w:lineRule="auto"/>
        <w:contextualSpacing/>
        <w:rPr>
          <w:rFonts w:cstheme="minorHAnsi"/>
          <w:sz w:val="24"/>
        </w:rPr>
      </w:pPr>
      <w:r w:rsidRPr="00D07650">
        <w:rPr>
          <w:rFonts w:cstheme="minorHAnsi"/>
          <w:sz w:val="24"/>
        </w:rPr>
        <w:t>As a note, the Geiger counter isn’t very good at detecting what energies are incident on the counter, only the volume of total radiation.</w:t>
      </w:r>
    </w:p>
    <w:p w:rsidR="0084141A" w:rsidRPr="00D07650" w:rsidRDefault="0084141A" w:rsidP="001C704A">
      <w:pPr>
        <w:spacing w:after="0" w:line="240" w:lineRule="auto"/>
        <w:contextualSpacing/>
        <w:rPr>
          <w:rFonts w:cstheme="minorHAnsi"/>
          <w:sz w:val="24"/>
        </w:rPr>
      </w:pPr>
    </w:p>
    <w:p w:rsidR="0084141A" w:rsidRPr="00D07650" w:rsidRDefault="0084141A" w:rsidP="001C704A">
      <w:pPr>
        <w:spacing w:after="0" w:line="240" w:lineRule="auto"/>
        <w:contextualSpacing/>
        <w:rPr>
          <w:rFonts w:cstheme="minorHAnsi"/>
          <w:b/>
          <w:sz w:val="24"/>
        </w:rPr>
      </w:pPr>
    </w:p>
    <w:p w:rsidR="0084141A" w:rsidRPr="00334EE3" w:rsidRDefault="0084141A" w:rsidP="00861849">
      <w:pPr>
        <w:pStyle w:val="Heading1"/>
      </w:pPr>
      <w:r w:rsidRPr="00334EE3">
        <w:t>Experimental Method</w:t>
      </w:r>
    </w:p>
    <w:p w:rsidR="00C40531" w:rsidRPr="00D07650" w:rsidRDefault="00C40531" w:rsidP="001C704A">
      <w:pPr>
        <w:spacing w:after="0" w:line="240" w:lineRule="auto"/>
        <w:contextualSpacing/>
        <w:rPr>
          <w:rFonts w:cstheme="minorHAnsi"/>
          <w:b/>
          <w:sz w:val="24"/>
        </w:rPr>
      </w:pPr>
    </w:p>
    <w:p w:rsidR="00C40531" w:rsidRPr="00334EE3" w:rsidRDefault="00C40531" w:rsidP="00861849">
      <w:pPr>
        <w:pStyle w:val="Heading2"/>
      </w:pPr>
      <w:r w:rsidRPr="00334EE3">
        <w:t>Background Radiation</w:t>
      </w:r>
    </w:p>
    <w:p w:rsidR="00C40531" w:rsidRPr="00D07650" w:rsidRDefault="00C40531" w:rsidP="00C40531">
      <w:pPr>
        <w:spacing w:after="0" w:line="240" w:lineRule="auto"/>
        <w:ind w:left="720"/>
        <w:rPr>
          <w:rFonts w:cstheme="minorHAnsi"/>
          <w:sz w:val="24"/>
        </w:rPr>
      </w:pPr>
      <w:r w:rsidRPr="00D07650">
        <w:rPr>
          <w:rFonts w:cstheme="minorHAnsi"/>
          <w:sz w:val="24"/>
        </w:rPr>
        <w:t>To take into account continuous error due to background radi</w:t>
      </w:r>
      <w:r w:rsidR="00AD6433" w:rsidRPr="00D07650">
        <w:rPr>
          <w:rFonts w:cstheme="minorHAnsi"/>
          <w:sz w:val="24"/>
        </w:rPr>
        <w:t>ation, a count was taken until it reached 100 (for nice errors) and the time it took recorded. The rate found here would be taken away from succeeding measurements.</w:t>
      </w:r>
    </w:p>
    <w:p w:rsidR="00C40531" w:rsidRPr="00D07650" w:rsidRDefault="00C40531" w:rsidP="00C40531">
      <w:pPr>
        <w:spacing w:after="0" w:line="240" w:lineRule="auto"/>
        <w:ind w:left="720"/>
        <w:rPr>
          <w:rFonts w:cstheme="minorHAnsi"/>
          <w:b/>
          <w:sz w:val="24"/>
        </w:rPr>
      </w:pPr>
    </w:p>
    <w:p w:rsidR="00C40531" w:rsidRPr="00334EE3" w:rsidRDefault="00C40531" w:rsidP="00861849">
      <w:pPr>
        <w:pStyle w:val="Heading2"/>
      </w:pPr>
      <w:r w:rsidRPr="00334EE3">
        <w:t>Dead-Time</w:t>
      </w:r>
    </w:p>
    <w:p w:rsidR="00C40531" w:rsidRPr="00D07650" w:rsidRDefault="00C40531" w:rsidP="00C40531">
      <w:pPr>
        <w:spacing w:after="0" w:line="240" w:lineRule="auto"/>
        <w:ind w:left="720"/>
        <w:rPr>
          <w:rFonts w:cstheme="minorHAnsi"/>
          <w:sz w:val="24"/>
        </w:rPr>
      </w:pPr>
      <w:r w:rsidRPr="00D07650">
        <w:rPr>
          <w:rFonts w:cstheme="minorHAnsi"/>
          <w:sz w:val="24"/>
        </w:rPr>
        <w:t>Measuring the dead-time was first attempted. To do this, two sources of carbon-14 were used, which decay to nitrogen-14 by beta decay, which is ionizing.</w:t>
      </w:r>
    </w:p>
    <w:p w:rsidR="00C40531" w:rsidRPr="00D07650" w:rsidRDefault="00C40531" w:rsidP="00C40531">
      <w:pPr>
        <w:spacing w:after="0" w:line="240" w:lineRule="auto"/>
        <w:ind w:left="720"/>
        <w:rPr>
          <w:rFonts w:cstheme="minorHAnsi"/>
          <w:sz w:val="24"/>
        </w:rPr>
      </w:pPr>
    </w:p>
    <w:p w:rsidR="00C40531" w:rsidRPr="00D07650" w:rsidRDefault="00C40531" w:rsidP="00C40531">
      <w:pPr>
        <w:spacing w:after="0" w:line="240" w:lineRule="auto"/>
        <w:ind w:left="720"/>
        <w:rPr>
          <w:rFonts w:cstheme="minorHAnsi"/>
          <w:sz w:val="24"/>
        </w:rPr>
      </w:pPr>
      <w:r w:rsidRPr="00D07650">
        <w:rPr>
          <w:rFonts w:cstheme="minorHAnsi"/>
          <w:sz w:val="24"/>
        </w:rPr>
        <w:t>A count of one source was taken by putting it in the chamber of the Geiger-Counter and recording its count for 500 seconds</w:t>
      </w:r>
      <w:r w:rsidR="00AD6433" w:rsidRPr="00D07650">
        <w:rPr>
          <w:rFonts w:cstheme="minorHAnsi"/>
          <w:sz w:val="24"/>
        </w:rPr>
        <w:t>. The same procedure was then performed with the other source. Once again the procedure was repeated, except with both sources present.</w:t>
      </w:r>
    </w:p>
    <w:p w:rsidR="00AD6433" w:rsidRDefault="00AD6433" w:rsidP="00C40531">
      <w:pPr>
        <w:spacing w:after="0" w:line="240" w:lineRule="auto"/>
        <w:ind w:left="720"/>
        <w:rPr>
          <w:rFonts w:cstheme="minorHAnsi"/>
          <w:sz w:val="24"/>
        </w:rPr>
      </w:pPr>
    </w:p>
    <w:p w:rsidR="006D408B" w:rsidRDefault="006D408B" w:rsidP="00C40531">
      <w:pPr>
        <w:spacing w:after="0" w:line="240" w:lineRule="auto"/>
        <w:ind w:left="720"/>
        <w:rPr>
          <w:rFonts w:cstheme="minorHAnsi"/>
          <w:sz w:val="24"/>
        </w:rPr>
      </w:pPr>
    </w:p>
    <w:p w:rsidR="006D408B" w:rsidRDefault="006D408B" w:rsidP="00C40531">
      <w:pPr>
        <w:spacing w:after="0" w:line="240" w:lineRule="auto"/>
        <w:ind w:left="720"/>
        <w:rPr>
          <w:rFonts w:cstheme="minorHAnsi"/>
          <w:sz w:val="24"/>
        </w:rPr>
      </w:pPr>
    </w:p>
    <w:p w:rsidR="006D408B" w:rsidRDefault="006D408B" w:rsidP="00C40531">
      <w:pPr>
        <w:spacing w:after="0" w:line="240" w:lineRule="auto"/>
        <w:ind w:left="720"/>
        <w:rPr>
          <w:rFonts w:cstheme="minorHAnsi"/>
          <w:sz w:val="24"/>
        </w:rPr>
      </w:pPr>
    </w:p>
    <w:p w:rsidR="006D408B" w:rsidRPr="00D07650" w:rsidRDefault="006D408B" w:rsidP="00C40531">
      <w:pPr>
        <w:spacing w:after="0" w:line="240" w:lineRule="auto"/>
        <w:ind w:left="720"/>
        <w:rPr>
          <w:rFonts w:cstheme="minorHAnsi"/>
          <w:sz w:val="24"/>
        </w:rPr>
      </w:pPr>
    </w:p>
    <w:p w:rsidR="00AD6433" w:rsidRPr="00D07650" w:rsidRDefault="00AD6433" w:rsidP="00D07650">
      <w:pPr>
        <w:spacing w:after="0" w:line="240" w:lineRule="auto"/>
        <w:ind w:left="720"/>
        <w:rPr>
          <w:rFonts w:cstheme="minorHAnsi"/>
          <w:sz w:val="24"/>
        </w:rPr>
      </w:pPr>
      <w:r w:rsidRPr="00D07650">
        <w:rPr>
          <w:rFonts w:cstheme="minorHAnsi"/>
          <w:sz w:val="24"/>
        </w:rPr>
        <w:lastRenderedPageBreak/>
        <w:t>The sum of the rates of the individual sources should equal the rate of the two sources exposed simultaneously. However, this is not the case due to the dead-time of the apparatus.</w:t>
      </w:r>
      <w:r w:rsidR="005B3BB4">
        <w:rPr>
          <w:rFonts w:cstheme="minorHAnsi"/>
          <w:sz w:val="24"/>
        </w:rPr>
        <w:t xml:space="preserve"> Given some algebra, the true count η of a source can be expressed as </w:t>
      </w:r>
      <m:oMath>
        <m:r>
          <m:rPr>
            <m:nor/>
          </m:rPr>
          <w:rPr>
            <w:rFonts w:ascii="Cambria Math" w:hAnsi="Cambria Math" w:cstheme="minorHAnsi"/>
            <w:sz w:val="24"/>
          </w:rPr>
          <m:t>η</m:t>
        </m:r>
        <m:r>
          <w:rPr>
            <w:rFonts w:ascii="Cambria Math" w:hAnsi="Cambria Math" w:cstheme="minorHAnsi"/>
            <w:sz w:val="24"/>
          </w:rPr>
          <m:t>=</m:t>
        </m:r>
        <m:f>
          <m:fPr>
            <m:ctrlPr>
              <w:rPr>
                <w:rFonts w:ascii="Cambria Math" w:hAnsi="Cambria Math" w:cstheme="minorHAnsi"/>
                <w:i/>
                <w:sz w:val="24"/>
              </w:rPr>
            </m:ctrlPr>
          </m:fPr>
          <m:num>
            <m:r>
              <w:rPr>
                <w:rFonts w:ascii="Cambria Math" w:hAnsi="Cambria Math" w:cstheme="minorHAnsi"/>
                <w:sz w:val="24"/>
              </w:rPr>
              <m:t>m</m:t>
            </m:r>
          </m:num>
          <m:den>
            <m:r>
              <w:rPr>
                <w:rFonts w:ascii="Cambria Math" w:hAnsi="Cambria Math" w:cstheme="minorHAnsi"/>
                <w:sz w:val="24"/>
              </w:rPr>
              <m:t>1-m</m:t>
            </m:r>
            <m:r>
              <m:rPr>
                <m:nor/>
              </m:rPr>
              <w:rPr>
                <w:rFonts w:ascii="Cambria Math" w:hAnsi="Cambria Math" w:cstheme="minorHAnsi"/>
                <w:sz w:val="24"/>
              </w:rPr>
              <m:t>τ</m:t>
            </m:r>
            <m:ctrlPr>
              <w:rPr>
                <w:rFonts w:ascii="Cambria Math" w:hAnsi="Cambria Math" w:cstheme="minorHAnsi"/>
                <w:sz w:val="24"/>
              </w:rPr>
            </m:ctrlPr>
          </m:den>
        </m:f>
      </m:oMath>
      <w:r w:rsidR="005B3BB4">
        <w:rPr>
          <w:rFonts w:eastAsiaTheme="minorEastAsia" w:cstheme="minorHAnsi"/>
          <w:sz w:val="24"/>
        </w:rPr>
        <w:t xml:space="preserve"> , where </w:t>
      </w:r>
      <m:oMath>
        <m:r>
          <w:rPr>
            <w:rFonts w:ascii="Cambria Math" w:eastAsiaTheme="minorEastAsia" w:hAnsi="Cambria Math" w:cstheme="minorHAnsi"/>
            <w:sz w:val="24"/>
          </w:rPr>
          <m:t>m</m:t>
        </m:r>
        <w:proofErr w:type="gramStart"/>
      </m:oMath>
      <w:r w:rsidR="005B3BB4">
        <w:rPr>
          <w:rFonts w:eastAsiaTheme="minorEastAsia" w:cstheme="minorHAnsi"/>
          <w:sz w:val="24"/>
        </w:rPr>
        <w:t xml:space="preserve"> is the recorded count rate and τ</w:t>
      </w:r>
      <w:proofErr w:type="gramEnd"/>
      <w:r w:rsidR="005B3BB4">
        <w:rPr>
          <w:rFonts w:eastAsiaTheme="minorEastAsia" w:cstheme="minorHAnsi"/>
          <w:sz w:val="24"/>
        </w:rPr>
        <w:t xml:space="preserve"> is the dead-time of the counter.</w:t>
      </w:r>
      <w:r w:rsidR="00360690">
        <w:rPr>
          <w:rFonts w:eastAsiaTheme="minorEastAsia" w:cstheme="minorHAnsi"/>
          <w:sz w:val="24"/>
        </w:rPr>
        <w:t xml:space="preserve"> So since the rate of both sources exposed should equal the sum of each individual source, </w:t>
      </w:r>
      <m:oMath>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1</m:t>
                </m:r>
              </m:sub>
            </m:sSub>
          </m:num>
          <m:den>
            <m:r>
              <w:rPr>
                <w:rFonts w:ascii="Cambria Math" w:eastAsiaTheme="minorEastAsia" w:hAnsi="Cambria Math" w:cstheme="minorHAnsi"/>
                <w:sz w:val="24"/>
              </w:rPr>
              <m:t>1-</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1</m:t>
                </m:r>
              </m:sub>
            </m:sSub>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r>
          <w:rPr>
            <w:rFonts w:ascii="Cambria Math" w:eastAsiaTheme="minorEastAsia" w:hAnsi="Cambria Math" w:cstheme="minorHAnsi"/>
            <w:sz w:val="24"/>
          </w:rPr>
          <m:t>+</m:t>
        </m:r>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2</m:t>
                </m:r>
              </m:sub>
            </m:sSub>
          </m:num>
          <m:den>
            <m:r>
              <w:rPr>
                <w:rFonts w:ascii="Cambria Math" w:eastAsiaTheme="minorEastAsia" w:hAnsi="Cambria Math" w:cstheme="minorHAnsi"/>
                <w:sz w:val="24"/>
              </w:rPr>
              <m:t>1-</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2</m:t>
                </m:r>
              </m:sub>
            </m:sSub>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w:rPr>
                <w:rFonts w:ascii="Cambria Math" w:eastAsiaTheme="minorEastAsia" w:hAnsi="Cambria Math" w:cstheme="minorHAnsi"/>
                <w:sz w:val="24"/>
              </w:rPr>
              <m:t>m</m:t>
            </m:r>
          </m:num>
          <m:den>
            <m:r>
              <w:rPr>
                <w:rFonts w:ascii="Cambria Math" w:eastAsiaTheme="minorEastAsia" w:hAnsi="Cambria Math" w:cstheme="minorHAnsi"/>
                <w:sz w:val="24"/>
              </w:rPr>
              <m:t xml:space="preserve">1-m </m:t>
            </m:r>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oMath>
      <w:r w:rsidR="00360690">
        <w:rPr>
          <w:rFonts w:eastAsiaTheme="minorEastAsia" w:cstheme="minorHAnsi"/>
          <w:sz w:val="24"/>
        </w:rPr>
        <w:t xml:space="preserve"> .</w:t>
      </w:r>
    </w:p>
    <w:p w:rsidR="00AD6433" w:rsidRPr="00D07650" w:rsidRDefault="00AD6433" w:rsidP="00D07650">
      <w:pPr>
        <w:spacing w:after="0" w:line="240" w:lineRule="auto"/>
        <w:ind w:left="720"/>
        <w:rPr>
          <w:rFonts w:cstheme="minorHAnsi"/>
          <w:sz w:val="24"/>
        </w:rPr>
      </w:pPr>
    </w:p>
    <w:p w:rsidR="00AD6433" w:rsidRPr="00D07650" w:rsidRDefault="00360690" w:rsidP="00D07650">
      <w:pPr>
        <w:spacing w:after="0" w:line="240" w:lineRule="auto"/>
        <w:ind w:left="720"/>
        <w:rPr>
          <w:rFonts w:eastAsiaTheme="minorEastAsia" w:cstheme="minorHAnsi"/>
          <w:sz w:val="24"/>
        </w:rPr>
      </w:pPr>
      <w:r>
        <w:rPr>
          <w:rFonts w:cstheme="minorHAnsi"/>
          <w:sz w:val="24"/>
        </w:rPr>
        <w:t>Rearranging for</w:t>
      </w:r>
      <w:r w:rsidR="005B3BB4">
        <w:rPr>
          <w:rFonts w:cstheme="minorHAnsi"/>
          <w:sz w:val="24"/>
        </w:rPr>
        <w:t xml:space="preserve"> t</w:t>
      </w:r>
      <w:r w:rsidR="00AD6433" w:rsidRPr="00D07650">
        <w:rPr>
          <w:rFonts w:cstheme="minorHAnsi"/>
          <w:sz w:val="24"/>
        </w:rPr>
        <w:t>he dead-time, τ</w:t>
      </w:r>
      <w:r>
        <w:rPr>
          <w:rFonts w:cstheme="minorHAnsi"/>
          <w:sz w:val="24"/>
        </w:rPr>
        <w:t>, can be found that</w:t>
      </w:r>
      <w:r w:rsidR="00D07650" w:rsidRPr="00D07650">
        <w:rPr>
          <w:rFonts w:eastAsiaTheme="minorEastAsia" w:cstheme="minorHAnsi"/>
          <w:sz w:val="24"/>
        </w:rPr>
        <w:t xml:space="preserve"> </w:t>
      </w:r>
      <m:oMath>
        <m:r>
          <m:rPr>
            <m:nor/>
          </m:rPr>
          <w:rPr>
            <w:rFonts w:eastAsiaTheme="minorEastAsia" w:cstheme="minorHAnsi"/>
            <w:sz w:val="24"/>
          </w:rPr>
          <m:t>τ</m:t>
        </m:r>
        <m:r>
          <w:rPr>
            <w:rFonts w:asciiTheme="majorHAnsi" w:eastAsiaTheme="minorEastAsia" w:cstheme="minorHAnsi"/>
            <w:sz w:val="24"/>
          </w:rPr>
          <m:t>=</m:t>
        </m:r>
        <m:f>
          <m:fPr>
            <m:ctrlPr>
              <w:rPr>
                <w:rFonts w:asciiTheme="majorHAnsi" w:eastAsiaTheme="minorEastAsia" w:hAnsi="Cambria Math" w:cstheme="minorHAnsi"/>
                <w:i/>
                <w:sz w:val="24"/>
              </w:rPr>
            </m:ctrlPr>
          </m:fPr>
          <m:num>
            <m:r>
              <w:rPr>
                <w:rFonts w:asciiTheme="majorHAnsi" w:eastAsiaTheme="minorEastAsia" w:cstheme="minorHAnsi"/>
                <w:sz w:val="24"/>
              </w:rPr>
              <m:t>1</m:t>
            </m:r>
          </m:num>
          <m:den>
            <m:r>
              <w:rPr>
                <w:rFonts w:ascii="Cambria Math" w:eastAsiaTheme="minorEastAsia" w:hAnsi="Cambria Math" w:cstheme="minorHAnsi"/>
                <w:sz w:val="24"/>
              </w:rPr>
              <m:t>m</m:t>
            </m:r>
          </m:den>
        </m:f>
        <m:r>
          <w:rPr>
            <w:rFonts w:asciiTheme="majorHAnsi" w:eastAsiaTheme="minorEastAsia" w:cstheme="minorHAnsi"/>
            <w:sz w:val="24"/>
          </w:rPr>
          <m:t>±</m:t>
        </m:r>
        <m:r>
          <w:rPr>
            <w:rFonts w:asciiTheme="majorHAnsi" w:eastAsiaTheme="minorEastAsia" w:cstheme="minorHAnsi"/>
            <w:sz w:val="24"/>
          </w:rPr>
          <m:t xml:space="preserve"> </m:t>
        </m:r>
        <m:rad>
          <m:radPr>
            <m:degHide m:val="on"/>
            <m:ctrlPr>
              <w:rPr>
                <w:rFonts w:asciiTheme="majorHAnsi" w:eastAsiaTheme="minorEastAsia" w:hAnsi="Cambria Math" w:cstheme="minorHAnsi"/>
                <w:i/>
                <w:sz w:val="24"/>
              </w:rPr>
            </m:ctrlPr>
          </m:radPr>
          <m:deg/>
          <m:e>
            <m:f>
              <m:fPr>
                <m:ctrlPr>
                  <w:rPr>
                    <w:rFonts w:asciiTheme="majorHAnsi" w:eastAsiaTheme="minorEastAsia" w:hAnsi="Cambria Math" w:cstheme="minorHAnsi"/>
                    <w:i/>
                    <w:sz w:val="24"/>
                  </w:rPr>
                </m:ctrlPr>
              </m:fPr>
              <m:num>
                <m:r>
                  <w:rPr>
                    <w:rFonts w:asciiTheme="majorHAnsi" w:eastAsiaTheme="minorEastAsia" w:cstheme="minorHAnsi"/>
                    <w:sz w:val="24"/>
                  </w:rPr>
                  <m:t>1</m:t>
                </m:r>
              </m:num>
              <m:den>
                <m:sSup>
                  <m:sSupPr>
                    <m:ctrlPr>
                      <w:rPr>
                        <w:rFonts w:asciiTheme="majorHAnsi" w:eastAsiaTheme="minorEastAsia" w:hAnsi="Cambria Math" w:cstheme="minorHAnsi"/>
                        <w:i/>
                        <w:sz w:val="24"/>
                      </w:rPr>
                    </m:ctrlPr>
                  </m:sSupPr>
                  <m:e>
                    <m:r>
                      <w:rPr>
                        <w:rFonts w:ascii="Cambria Math" w:eastAsiaTheme="minorEastAsia" w:hAnsi="Cambria Math" w:cstheme="minorHAnsi"/>
                        <w:sz w:val="24"/>
                      </w:rPr>
                      <m:t>m</m:t>
                    </m:r>
                  </m:e>
                  <m:sup>
                    <m:r>
                      <w:rPr>
                        <w:rFonts w:asciiTheme="majorHAnsi" w:eastAsiaTheme="minorEastAsia" w:cstheme="minorHAnsi"/>
                        <w:sz w:val="24"/>
                      </w:rPr>
                      <m:t>2</m:t>
                    </m:r>
                  </m:sup>
                </m:sSup>
              </m:den>
            </m:f>
            <m:r>
              <w:rPr>
                <w:rFonts w:eastAsiaTheme="minorEastAsia" w:cstheme="minorHAnsi"/>
                <w:sz w:val="24"/>
              </w:rPr>
              <m:t>-</m:t>
            </m:r>
            <m:f>
              <m:fPr>
                <m:ctrlPr>
                  <w:rPr>
                    <w:rFonts w:asciiTheme="majorHAnsi" w:eastAsiaTheme="minorEastAsia" w:hAnsi="Cambria Math" w:cstheme="minorHAnsi"/>
                    <w:i/>
                    <w:sz w:val="24"/>
                  </w:rPr>
                </m:ctrlPr>
              </m:fPr>
              <m:num>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1</m:t>
                    </m:r>
                  </m:sub>
                </m:sSub>
                <m:r>
                  <w:rPr>
                    <w:rFonts w:asciiTheme="majorHAnsi" w:eastAsiaTheme="minorEastAsia" w:cstheme="minorHAnsi"/>
                    <w:sz w:val="24"/>
                  </w:rPr>
                  <m:t xml:space="preserve">+ </m:t>
                </m:r>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2</m:t>
                    </m:r>
                  </m:sub>
                </m:sSub>
                <m:r>
                  <w:rPr>
                    <w:rFonts w:eastAsiaTheme="minorEastAsia" w:cstheme="minorHAnsi"/>
                    <w:sz w:val="24"/>
                  </w:rPr>
                  <m:t>-</m:t>
                </m:r>
                <m:r>
                  <w:rPr>
                    <w:rFonts w:asciiTheme="majorHAnsi" w:eastAsiaTheme="minorEastAsia" w:cstheme="minorHAnsi"/>
                    <w:sz w:val="24"/>
                  </w:rPr>
                  <m:t xml:space="preserve"> </m:t>
                </m:r>
                <m:r>
                  <w:rPr>
                    <w:rFonts w:ascii="Cambria Math" w:eastAsiaTheme="minorEastAsia" w:hAnsi="Cambria Math" w:cstheme="minorHAnsi"/>
                    <w:sz w:val="24"/>
                  </w:rPr>
                  <m:t>m</m:t>
                </m:r>
              </m:num>
              <m:den>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1</m:t>
                    </m:r>
                  </m:sub>
                </m:sSub>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2</m:t>
                    </m:r>
                  </m:sub>
                </m:sSub>
                <m:r>
                  <w:rPr>
                    <w:rFonts w:ascii="Cambria Math" w:eastAsiaTheme="minorEastAsia" w:hAnsi="Cambria Math" w:cstheme="minorHAnsi"/>
                    <w:sz w:val="24"/>
                  </w:rPr>
                  <m:t>m</m:t>
                </m:r>
              </m:den>
            </m:f>
          </m:e>
        </m:rad>
      </m:oMath>
      <w:r w:rsidR="00D07650" w:rsidRPr="00D07650">
        <w:rPr>
          <w:rFonts w:eastAsiaTheme="minorEastAsia" w:cstheme="minorHAnsi"/>
          <w:sz w:val="24"/>
        </w:rPr>
        <w:t xml:space="preserve"> , where </w:t>
      </w:r>
      <m:oMath>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1</m:t>
            </m:r>
          </m:sub>
        </m:sSub>
        <w:proofErr w:type="gramStart"/>
      </m:oMath>
      <w:r w:rsidR="00D07650" w:rsidRPr="00D07650">
        <w:rPr>
          <w:rFonts w:eastAsiaTheme="minorEastAsia" w:cstheme="minorHAnsi"/>
          <w:sz w:val="24"/>
        </w:rPr>
        <w:t xml:space="preserve"> is the rate of the first source</w:t>
      </w:r>
      <w:proofErr w:type="gramEnd"/>
      <w:r w:rsidR="00D07650" w:rsidRPr="00D07650">
        <w:rPr>
          <w:rFonts w:eastAsiaTheme="minorEastAsia" w:cstheme="minorHAnsi"/>
          <w:sz w:val="24"/>
        </w:rPr>
        <w:t xml:space="preserve">, </w:t>
      </w:r>
      <m:oMath>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2</m:t>
            </m:r>
          </m:sub>
        </m:sSub>
      </m:oMath>
      <w:r w:rsidR="00D07650" w:rsidRPr="00D07650">
        <w:rPr>
          <w:rFonts w:eastAsiaTheme="minorEastAsia" w:cstheme="minorHAnsi"/>
          <w:sz w:val="24"/>
        </w:rPr>
        <w:t xml:space="preserve"> is the rate of the second source and </w:t>
      </w:r>
      <m:oMath>
        <m:r>
          <w:rPr>
            <w:rFonts w:ascii="Cambria Math" w:eastAsiaTheme="minorEastAsia" w:hAnsi="Cambria Math" w:cstheme="minorHAnsi"/>
            <w:sz w:val="24"/>
          </w:rPr>
          <m:t>m</m:t>
        </m:r>
      </m:oMath>
      <w:r w:rsidR="00D07650" w:rsidRPr="00D07650">
        <w:rPr>
          <w:rFonts w:eastAsiaTheme="minorEastAsia" w:cstheme="minorHAnsi"/>
          <w:sz w:val="24"/>
        </w:rPr>
        <w:t xml:space="preserve"> is the rate of both sources exposed at the same time.</w:t>
      </w:r>
    </w:p>
    <w:p w:rsidR="00D07650" w:rsidRPr="00D07650" w:rsidRDefault="00D07650" w:rsidP="00D07650">
      <w:pPr>
        <w:spacing w:after="0" w:line="240" w:lineRule="auto"/>
        <w:ind w:left="720"/>
        <w:rPr>
          <w:rFonts w:eastAsiaTheme="minorEastAsia" w:cstheme="minorHAnsi"/>
          <w:sz w:val="24"/>
        </w:rPr>
      </w:pPr>
    </w:p>
    <w:p w:rsidR="00D07650" w:rsidRDefault="00D07650" w:rsidP="00D07650">
      <w:pPr>
        <w:spacing w:after="0" w:line="240" w:lineRule="auto"/>
        <w:ind w:left="720"/>
        <w:rPr>
          <w:rFonts w:eastAsiaTheme="minorEastAsia" w:cstheme="minorHAnsi"/>
          <w:sz w:val="24"/>
        </w:rPr>
      </w:pPr>
      <w:r w:rsidRPr="00D07650">
        <w:rPr>
          <w:rFonts w:eastAsiaTheme="minorEastAsia" w:cstheme="minorHAnsi"/>
          <w:sz w:val="24"/>
        </w:rPr>
        <w:t>One of the values for τ</w:t>
      </w:r>
      <w:r>
        <w:rPr>
          <w:rFonts w:eastAsiaTheme="minorEastAsia" w:cstheme="minorHAnsi"/>
          <w:sz w:val="24"/>
        </w:rPr>
        <w:t xml:space="preserve"> found from this formula was, as expected, clearly wrong by substitution back into the equation</w:t>
      </w:r>
      <w:r w:rsidR="00D32B9A">
        <w:rPr>
          <w:rFonts w:eastAsiaTheme="minorEastAsia" w:cstheme="minorHAnsi"/>
          <w:sz w:val="24"/>
        </w:rPr>
        <w:t>s given</w:t>
      </w:r>
      <w:r w:rsidR="005B3BB4">
        <w:rPr>
          <w:rFonts w:eastAsiaTheme="minorEastAsia" w:cstheme="minorHAnsi"/>
          <w:sz w:val="24"/>
        </w:rPr>
        <w:t>. The other value was accepted as the dead-time.</w:t>
      </w:r>
    </w:p>
    <w:p w:rsidR="005B3BB4" w:rsidRDefault="005B3BB4" w:rsidP="00D07650">
      <w:pPr>
        <w:spacing w:after="0" w:line="240" w:lineRule="auto"/>
        <w:ind w:left="720"/>
        <w:rPr>
          <w:rFonts w:eastAsiaTheme="minorEastAsia" w:cstheme="minorHAnsi"/>
          <w:sz w:val="24"/>
        </w:rPr>
      </w:pPr>
    </w:p>
    <w:p w:rsidR="005B3BB4" w:rsidRPr="00334EE3" w:rsidRDefault="005B3BB4" w:rsidP="00861849">
      <w:pPr>
        <w:pStyle w:val="Heading2"/>
      </w:pPr>
      <w:r w:rsidRPr="00334EE3">
        <w:t>Half-Life of Indium</w:t>
      </w:r>
    </w:p>
    <w:p w:rsidR="005B3BB4" w:rsidRDefault="005B3BB4" w:rsidP="005B3BB4">
      <w:pPr>
        <w:spacing w:after="0" w:line="240" w:lineRule="auto"/>
        <w:ind w:left="720"/>
        <w:rPr>
          <w:rFonts w:eastAsiaTheme="minorEastAsia" w:cstheme="minorHAnsi"/>
          <w:sz w:val="24"/>
        </w:rPr>
      </w:pPr>
      <w:r w:rsidRPr="005B3BB4">
        <w:rPr>
          <w:rFonts w:eastAsiaTheme="minorEastAsia" w:cstheme="minorHAnsi"/>
          <w:sz w:val="24"/>
        </w:rPr>
        <w:t>Indium</w:t>
      </w:r>
      <w:r>
        <w:rPr>
          <w:rFonts w:eastAsiaTheme="minorEastAsia" w:cstheme="minorHAnsi"/>
          <w:sz w:val="24"/>
        </w:rPr>
        <w:t>, a gamma emitter when activated by a neutron source, was used for this experiment.</w:t>
      </w:r>
    </w:p>
    <w:p w:rsidR="005B3BB4" w:rsidRDefault="005B3BB4" w:rsidP="005B3BB4">
      <w:pPr>
        <w:spacing w:after="0" w:line="240" w:lineRule="auto"/>
        <w:ind w:left="720"/>
        <w:rPr>
          <w:rFonts w:eastAsiaTheme="minorEastAsia" w:cstheme="minorHAnsi"/>
          <w:sz w:val="24"/>
        </w:rPr>
      </w:pPr>
    </w:p>
    <w:p w:rsidR="005B3BB4" w:rsidRDefault="00441B58" w:rsidP="005B3BB4">
      <w:pPr>
        <w:spacing w:after="0" w:line="240" w:lineRule="auto"/>
        <w:ind w:left="720"/>
        <w:rPr>
          <w:rFonts w:eastAsiaTheme="minorEastAsia" w:cstheme="minorHAnsi"/>
          <w:sz w:val="24"/>
        </w:rPr>
      </w:pPr>
      <w:r>
        <w:rPr>
          <w:rFonts w:eastAsiaTheme="minorEastAsia" w:cstheme="minorHAnsi"/>
          <w:sz w:val="24"/>
        </w:rPr>
        <w:t xml:space="preserve">A one minute count of the source was taken every 5 minutes, </w:t>
      </w:r>
      <w:proofErr w:type="spellStart"/>
      <w:r>
        <w:rPr>
          <w:rFonts w:eastAsiaTheme="minorEastAsia" w:cstheme="minorHAnsi"/>
          <w:sz w:val="24"/>
        </w:rPr>
        <w:t>ie</w:t>
      </w:r>
      <w:proofErr w:type="spellEnd"/>
      <w:r>
        <w:rPr>
          <w:rFonts w:eastAsiaTheme="minorEastAsia" w:cstheme="minorHAnsi"/>
          <w:sz w:val="24"/>
        </w:rPr>
        <w:t xml:space="preserve"> a count was taken over one minute and the apparatus was left for four. This was repeated for two </w:t>
      </w:r>
      <w:r w:rsidRPr="00441B58">
        <w:rPr>
          <w:rFonts w:eastAsiaTheme="minorEastAsia" w:cstheme="minorHAnsi"/>
          <w:i/>
          <w:sz w:val="24"/>
        </w:rPr>
        <w:t>long</w:t>
      </w:r>
      <w:r>
        <w:rPr>
          <w:rFonts w:eastAsiaTheme="minorEastAsia" w:cstheme="minorHAnsi"/>
          <w:sz w:val="24"/>
        </w:rPr>
        <w:t xml:space="preserve"> hours. The results were graphed.</w:t>
      </w:r>
    </w:p>
    <w:p w:rsidR="00441B58" w:rsidRDefault="00441B58" w:rsidP="005B3BB4">
      <w:pPr>
        <w:spacing w:after="0" w:line="240" w:lineRule="auto"/>
        <w:ind w:left="720"/>
        <w:rPr>
          <w:rFonts w:eastAsiaTheme="minorEastAsia" w:cstheme="minorHAnsi"/>
          <w:sz w:val="24"/>
        </w:rPr>
      </w:pPr>
    </w:p>
    <w:p w:rsidR="00441B58" w:rsidRPr="005B3BB4" w:rsidRDefault="00441B58" w:rsidP="005B3BB4">
      <w:pPr>
        <w:spacing w:after="0" w:line="240" w:lineRule="auto"/>
        <w:ind w:left="720"/>
        <w:rPr>
          <w:rFonts w:eastAsiaTheme="minorEastAsia" w:cstheme="minorHAnsi"/>
          <w:sz w:val="24"/>
        </w:rPr>
      </w:pPr>
      <w:r>
        <w:rPr>
          <w:rFonts w:eastAsiaTheme="minorEastAsia" w:cstheme="minorHAnsi"/>
          <w:sz w:val="24"/>
        </w:rPr>
        <w:t>Indium was used because of its short half-life.</w:t>
      </w:r>
    </w:p>
    <w:p w:rsidR="00C40531" w:rsidRDefault="00C40531" w:rsidP="00C40531">
      <w:pPr>
        <w:spacing w:after="0" w:line="240" w:lineRule="auto"/>
        <w:rPr>
          <w:rFonts w:cstheme="minorHAnsi"/>
          <w:b/>
          <w:sz w:val="24"/>
        </w:rPr>
      </w:pPr>
    </w:p>
    <w:p w:rsidR="00441B58" w:rsidRDefault="00441B58" w:rsidP="00C40531">
      <w:pPr>
        <w:spacing w:after="0" w:line="240" w:lineRule="auto"/>
        <w:rPr>
          <w:rFonts w:cstheme="minorHAnsi"/>
          <w:sz w:val="24"/>
        </w:rPr>
      </w:pPr>
    </w:p>
    <w:p w:rsidR="00441B58" w:rsidRPr="00334EE3" w:rsidRDefault="005D29F2" w:rsidP="00861849">
      <w:pPr>
        <w:pStyle w:val="Heading1"/>
      </w:pPr>
      <w:r w:rsidRPr="00334EE3">
        <w:t>Results</w:t>
      </w:r>
      <w:r w:rsidR="008707AF">
        <w:t>,</w:t>
      </w:r>
      <w:r w:rsidR="00441B58" w:rsidRPr="00334EE3">
        <w:t xml:space="preserve"> Analysis</w:t>
      </w:r>
      <w:r w:rsidRPr="00334EE3">
        <w:t xml:space="preserve"> and Errors</w:t>
      </w:r>
    </w:p>
    <w:p w:rsidR="00441B58" w:rsidRDefault="00441B58" w:rsidP="00C40531">
      <w:pPr>
        <w:spacing w:after="0" w:line="240" w:lineRule="auto"/>
        <w:rPr>
          <w:rFonts w:cstheme="minorHAnsi"/>
          <w:sz w:val="24"/>
        </w:rPr>
      </w:pPr>
    </w:p>
    <w:p w:rsidR="00441B58" w:rsidRPr="00334EE3" w:rsidRDefault="00441B58" w:rsidP="00861849">
      <w:pPr>
        <w:pStyle w:val="Heading2"/>
      </w:pPr>
      <w:r w:rsidRPr="00334EE3">
        <w:t>Background Radiation</w:t>
      </w:r>
    </w:p>
    <w:p w:rsidR="00441B58" w:rsidRDefault="00441B58" w:rsidP="00441B58">
      <w:pPr>
        <w:spacing w:after="0" w:line="240" w:lineRule="auto"/>
        <w:ind w:left="720"/>
        <w:rPr>
          <w:rFonts w:cstheme="minorHAnsi"/>
          <w:sz w:val="24"/>
        </w:rPr>
      </w:pPr>
      <w:r>
        <w:rPr>
          <w:rFonts w:cstheme="minorHAnsi"/>
          <w:sz w:val="24"/>
        </w:rPr>
        <w:t>Count = 100</w:t>
      </w:r>
    </w:p>
    <w:p w:rsidR="00441B58" w:rsidRDefault="005D29F2" w:rsidP="00441B58">
      <w:pPr>
        <w:spacing w:after="0" w:line="240" w:lineRule="auto"/>
        <w:ind w:left="720"/>
        <w:rPr>
          <w:rFonts w:eastAsiaTheme="minorEastAsia" w:cstheme="minorHAnsi"/>
          <w:sz w:val="24"/>
        </w:rPr>
      </w:pPr>
      <w:r>
        <w:rPr>
          <w:rFonts w:cstheme="minorHAnsi"/>
          <w:sz w:val="24"/>
        </w:rPr>
        <w:t>Count Error</w:t>
      </w:r>
      <w:r w:rsidR="00441B58">
        <w:rPr>
          <w:rFonts w:cstheme="minorHAnsi"/>
          <w:sz w:val="24"/>
        </w:rPr>
        <w:t xml:space="preserve"> = </w:t>
      </w:r>
      <m:oMath>
        <m:rad>
          <m:radPr>
            <m:degHide m:val="on"/>
            <m:ctrlPr>
              <w:rPr>
                <w:rFonts w:ascii="Cambria Math" w:hAnsi="Cambria Math" w:cstheme="minorHAnsi"/>
                <w:i/>
                <w:sz w:val="24"/>
              </w:rPr>
            </m:ctrlPr>
          </m:radPr>
          <m:deg/>
          <m:e>
            <m:r>
              <w:rPr>
                <w:rFonts w:ascii="Cambria Math" w:hAnsi="Cambria Math" w:cstheme="minorHAnsi"/>
                <w:sz w:val="24"/>
              </w:rPr>
              <m:t>100</m:t>
            </m:r>
          </m:e>
        </m:rad>
      </m:oMath>
      <w:r w:rsidR="00441B58">
        <w:rPr>
          <w:rFonts w:eastAsiaTheme="minorEastAsia" w:cstheme="minorHAnsi"/>
          <w:sz w:val="24"/>
        </w:rPr>
        <w:t xml:space="preserve"> = 10</w:t>
      </w:r>
    </w:p>
    <w:p w:rsidR="005D29F2" w:rsidRDefault="005D29F2" w:rsidP="00441B58">
      <w:pPr>
        <w:spacing w:after="0" w:line="240" w:lineRule="auto"/>
        <w:ind w:left="720"/>
        <w:rPr>
          <w:rFonts w:eastAsiaTheme="minorEastAsia" w:cstheme="minorHAnsi"/>
          <w:sz w:val="24"/>
        </w:rPr>
      </w:pPr>
      <w:r>
        <w:rPr>
          <w:rFonts w:eastAsiaTheme="minorEastAsia" w:cstheme="minorHAnsi"/>
          <w:sz w:val="24"/>
        </w:rPr>
        <w:t>Time = 191 s</w:t>
      </w:r>
    </w:p>
    <w:p w:rsidR="00441B58" w:rsidRDefault="00441B58" w:rsidP="00441B58">
      <w:pPr>
        <w:spacing w:after="0" w:line="240" w:lineRule="auto"/>
        <w:ind w:left="720"/>
        <w:rPr>
          <w:rFonts w:eastAsiaTheme="minorEastAsia" w:cstheme="minorHAnsi"/>
          <w:sz w:val="24"/>
        </w:rPr>
      </w:pPr>
    </w:p>
    <w:p w:rsidR="00441B58" w:rsidRDefault="00441B58" w:rsidP="00441B58">
      <w:pPr>
        <w:spacing w:after="0" w:line="240" w:lineRule="auto"/>
        <w:ind w:left="720"/>
        <w:rPr>
          <w:rFonts w:eastAsiaTheme="minorEastAsia" w:cstheme="minorHAnsi"/>
          <w:sz w:val="24"/>
        </w:rPr>
      </w:pPr>
      <w:r>
        <w:rPr>
          <w:rFonts w:eastAsiaTheme="minorEastAsia" w:cstheme="minorHAnsi"/>
          <w:sz w:val="24"/>
        </w:rPr>
        <w:t>Count Rate = 0.52356 ± 0.05</w:t>
      </w:r>
    </w:p>
    <w:p w:rsidR="00441B58" w:rsidRDefault="00441B58" w:rsidP="00441B58">
      <w:pPr>
        <w:spacing w:after="0" w:line="240" w:lineRule="auto"/>
        <w:ind w:left="720"/>
        <w:rPr>
          <w:rFonts w:eastAsiaTheme="minorEastAsia" w:cstheme="minorHAnsi"/>
          <w:sz w:val="24"/>
        </w:rPr>
      </w:pPr>
      <w:r>
        <w:rPr>
          <w:rFonts w:eastAsiaTheme="minorEastAsia" w:cstheme="minorHAnsi"/>
          <w:sz w:val="24"/>
        </w:rPr>
        <w:t xml:space="preserve">                    </w:t>
      </w:r>
      <w:r>
        <w:rPr>
          <w:rFonts w:ascii="Cambria Math" w:eastAsiaTheme="minorEastAsia" w:hAnsi="Cambria Math" w:cs="Cambria Math"/>
          <w:sz w:val="24"/>
        </w:rPr>
        <w:t>≅</w:t>
      </w:r>
      <w:r>
        <w:rPr>
          <w:rFonts w:eastAsiaTheme="minorEastAsia" w:cstheme="minorHAnsi"/>
          <w:sz w:val="24"/>
        </w:rPr>
        <w:t xml:space="preserve"> 0.52 ± 0.05 s</w:t>
      </w:r>
      <w:r>
        <w:rPr>
          <w:rFonts w:eastAsiaTheme="minorEastAsia" w:cstheme="minorHAnsi"/>
          <w:sz w:val="24"/>
          <w:vertAlign w:val="superscript"/>
        </w:rPr>
        <w:t>-1</w:t>
      </w:r>
    </w:p>
    <w:p w:rsidR="00441B58" w:rsidRDefault="00441B58" w:rsidP="00441B58">
      <w:pPr>
        <w:spacing w:after="0" w:line="240" w:lineRule="auto"/>
        <w:ind w:left="720"/>
        <w:rPr>
          <w:rFonts w:eastAsiaTheme="minorEastAsia" w:cstheme="minorHAnsi"/>
          <w:sz w:val="24"/>
        </w:rPr>
      </w:pPr>
    </w:p>
    <w:p w:rsidR="00441B58" w:rsidRPr="00334EE3" w:rsidRDefault="00441B58" w:rsidP="00861849">
      <w:pPr>
        <w:pStyle w:val="Heading2"/>
      </w:pPr>
      <w:r w:rsidRPr="00334EE3">
        <w:t>Dead-Time</w:t>
      </w:r>
    </w:p>
    <w:p w:rsidR="005D29F2" w:rsidRDefault="001C54A8" w:rsidP="005D29F2">
      <w:pPr>
        <w:spacing w:after="0" w:line="240" w:lineRule="auto"/>
        <w:ind w:left="720"/>
        <w:rPr>
          <w:rFonts w:eastAsiaTheme="minorEastAsia" w:cstheme="minorHAnsi"/>
          <w:sz w:val="24"/>
        </w:rPr>
      </w:pP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1</m:t>
            </m:r>
          </m:sub>
        </m:sSub>
      </m:oMath>
      <w:r w:rsidR="005D29F2">
        <w:rPr>
          <w:rFonts w:eastAsiaTheme="minorEastAsia" w:cstheme="minorHAnsi"/>
          <w:sz w:val="24"/>
        </w:rPr>
        <w:t>:</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 243,852</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Error = 493.81</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Time = 500 s</w:t>
      </w:r>
    </w:p>
    <w:p w:rsidR="005D29F2" w:rsidRDefault="005D29F2" w:rsidP="005D29F2">
      <w:pPr>
        <w:spacing w:after="0" w:line="240" w:lineRule="auto"/>
        <w:ind w:left="720"/>
        <w:rPr>
          <w:rFonts w:eastAsiaTheme="minorEastAsia" w:cstheme="minorHAnsi"/>
          <w:sz w:val="24"/>
        </w:rPr>
      </w:pPr>
    </w:p>
    <w:p w:rsidR="005D29F2" w:rsidRDefault="005D29F2" w:rsidP="00F0377C">
      <w:pPr>
        <w:spacing w:after="0" w:line="240" w:lineRule="auto"/>
        <w:ind w:left="720"/>
        <w:rPr>
          <w:rFonts w:eastAsiaTheme="minorEastAsia" w:cstheme="minorHAnsi"/>
          <w:sz w:val="24"/>
        </w:rPr>
      </w:pPr>
      <w:r>
        <w:rPr>
          <w:rFonts w:eastAsiaTheme="minorEastAsia" w:cstheme="minorHAnsi"/>
          <w:sz w:val="24"/>
        </w:rPr>
        <w:t>Count Rate – Background Rate</w:t>
      </w:r>
      <w:r w:rsidR="00F0377C">
        <w:rPr>
          <w:rFonts w:eastAsiaTheme="minorEastAsia" w:cstheme="minorHAnsi"/>
          <w:sz w:val="24"/>
        </w:rPr>
        <w:t xml:space="preserve"> =</w:t>
      </w:r>
      <w:r>
        <w:rPr>
          <w:rFonts w:eastAsiaTheme="minorEastAsia" w:cstheme="minorHAnsi"/>
          <w:sz w:val="24"/>
        </w:rPr>
        <w:t xml:space="preserve"> 487 ± 1 s</w:t>
      </w:r>
      <w:r>
        <w:rPr>
          <w:rFonts w:eastAsiaTheme="minorEastAsia" w:cstheme="minorHAnsi"/>
          <w:sz w:val="24"/>
          <w:vertAlign w:val="superscript"/>
        </w:rPr>
        <w:t>-1</w:t>
      </w:r>
    </w:p>
    <w:p w:rsidR="005D29F2" w:rsidRPr="005D29F2" w:rsidRDefault="005D29F2" w:rsidP="005D29F2">
      <w:pPr>
        <w:spacing w:after="0" w:line="240" w:lineRule="auto"/>
        <w:ind w:left="720"/>
        <w:rPr>
          <w:rFonts w:eastAsiaTheme="minorEastAsia" w:cstheme="minorHAnsi"/>
          <w:sz w:val="24"/>
        </w:rPr>
      </w:pPr>
    </w:p>
    <w:p w:rsidR="005D29F2" w:rsidRDefault="001C54A8" w:rsidP="005D29F2">
      <w:pPr>
        <w:spacing w:after="0" w:line="240" w:lineRule="auto"/>
        <w:ind w:left="720"/>
        <w:rPr>
          <w:rFonts w:eastAsiaTheme="minorEastAsia" w:cstheme="minorHAnsi"/>
          <w:sz w:val="24"/>
        </w:rPr>
      </w:pP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2</m:t>
            </m:r>
          </m:sub>
        </m:sSub>
      </m:oMath>
      <w:r w:rsidR="005D29F2">
        <w:rPr>
          <w:rFonts w:eastAsiaTheme="minorEastAsia" w:cstheme="minorHAnsi"/>
          <w:sz w:val="24"/>
        </w:rPr>
        <w:t>:</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 255,800</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Error = 505.7667</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Time = 500 s</w:t>
      </w:r>
    </w:p>
    <w:p w:rsidR="005D29F2" w:rsidRDefault="005D29F2" w:rsidP="005D29F2">
      <w:pPr>
        <w:spacing w:after="0" w:line="240" w:lineRule="auto"/>
        <w:ind w:left="720"/>
        <w:rPr>
          <w:rFonts w:eastAsiaTheme="minorEastAsia" w:cstheme="minorHAnsi"/>
          <w:sz w:val="24"/>
        </w:rPr>
      </w:pP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Rate – Background Rate = 511 ± 1 s</w:t>
      </w:r>
      <w:r>
        <w:rPr>
          <w:rFonts w:eastAsiaTheme="minorEastAsia" w:cstheme="minorHAnsi"/>
          <w:sz w:val="24"/>
          <w:vertAlign w:val="superscript"/>
        </w:rPr>
        <w:t>-1</w:t>
      </w:r>
    </w:p>
    <w:p w:rsidR="005D29F2" w:rsidRDefault="005D29F2" w:rsidP="005D29F2">
      <w:pPr>
        <w:spacing w:after="0" w:line="240" w:lineRule="auto"/>
        <w:ind w:left="720"/>
        <w:rPr>
          <w:rFonts w:eastAsiaTheme="minorEastAsia" w:cstheme="minorHAnsi"/>
          <w:sz w:val="24"/>
        </w:rPr>
      </w:pPr>
    </w:p>
    <w:p w:rsidR="006D408B" w:rsidRDefault="006D408B" w:rsidP="005D29F2">
      <w:pPr>
        <w:spacing w:after="0" w:line="240" w:lineRule="auto"/>
        <w:ind w:left="720"/>
        <w:rPr>
          <w:rFonts w:eastAsiaTheme="minorEastAsia" w:cstheme="minorHAnsi"/>
          <w:sz w:val="24"/>
        </w:rPr>
      </w:pPr>
    </w:p>
    <w:p w:rsidR="006D408B" w:rsidRDefault="006D408B" w:rsidP="005D29F2">
      <w:pPr>
        <w:spacing w:after="0" w:line="240" w:lineRule="auto"/>
        <w:ind w:left="720"/>
        <w:rPr>
          <w:rFonts w:eastAsiaTheme="minorEastAsia" w:cstheme="minorHAnsi"/>
          <w:sz w:val="24"/>
        </w:rPr>
      </w:pPr>
    </w:p>
    <w:p w:rsidR="005D29F2" w:rsidRDefault="005D29F2" w:rsidP="005D29F2">
      <w:pPr>
        <w:spacing w:after="0" w:line="240" w:lineRule="auto"/>
        <w:ind w:left="720"/>
        <w:rPr>
          <w:rFonts w:eastAsiaTheme="minorEastAsia" w:cstheme="minorHAnsi"/>
          <w:sz w:val="24"/>
        </w:rPr>
      </w:pPr>
      <m:oMath>
        <m:r>
          <w:rPr>
            <w:rFonts w:ascii="Cambria Math" w:eastAsiaTheme="minorEastAsia" w:hAnsi="Cambria Math" w:cstheme="minorHAnsi"/>
            <w:sz w:val="24"/>
          </w:rPr>
          <w:lastRenderedPageBreak/>
          <m:t>m</m:t>
        </m:r>
      </m:oMath>
      <w:r>
        <w:rPr>
          <w:rFonts w:eastAsiaTheme="minorEastAsia" w:cstheme="minorHAnsi"/>
          <w:sz w:val="24"/>
        </w:rPr>
        <w:t>:</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 403,034</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Count Error = 634.8495</w:t>
      </w:r>
    </w:p>
    <w:p w:rsidR="005D29F2" w:rsidRDefault="005D29F2" w:rsidP="005D29F2">
      <w:pPr>
        <w:spacing w:after="0" w:line="240" w:lineRule="auto"/>
        <w:ind w:left="720"/>
        <w:rPr>
          <w:rFonts w:eastAsiaTheme="minorEastAsia" w:cstheme="minorHAnsi"/>
          <w:sz w:val="24"/>
        </w:rPr>
      </w:pPr>
      <w:r>
        <w:rPr>
          <w:rFonts w:eastAsiaTheme="minorEastAsia" w:cstheme="minorHAnsi"/>
          <w:sz w:val="24"/>
        </w:rPr>
        <w:t>Time = 500 s</w:t>
      </w:r>
    </w:p>
    <w:p w:rsidR="005D29F2" w:rsidRDefault="005D29F2" w:rsidP="005D29F2">
      <w:pPr>
        <w:spacing w:after="0" w:line="240" w:lineRule="auto"/>
        <w:ind w:left="720"/>
        <w:rPr>
          <w:rFonts w:eastAsiaTheme="minorEastAsia" w:cstheme="minorHAnsi"/>
          <w:sz w:val="24"/>
        </w:rPr>
      </w:pPr>
    </w:p>
    <w:p w:rsidR="005D29F2" w:rsidRDefault="005D29F2" w:rsidP="007F6CC9">
      <w:pPr>
        <w:spacing w:after="0" w:line="240" w:lineRule="auto"/>
        <w:ind w:left="720"/>
        <w:rPr>
          <w:rFonts w:eastAsiaTheme="minorEastAsia" w:cstheme="minorHAnsi"/>
          <w:sz w:val="24"/>
        </w:rPr>
      </w:pPr>
      <w:r>
        <w:rPr>
          <w:rFonts w:eastAsiaTheme="minorEastAsia" w:cstheme="minorHAnsi"/>
          <w:sz w:val="24"/>
        </w:rPr>
        <w:t>Count Rate – Background Rate =</w:t>
      </w:r>
      <w:r w:rsidR="007F6CC9">
        <w:rPr>
          <w:rFonts w:eastAsiaTheme="minorEastAsia" w:cstheme="minorHAnsi"/>
          <w:sz w:val="24"/>
        </w:rPr>
        <w:t xml:space="preserve"> 805</w:t>
      </w:r>
      <w:r>
        <w:rPr>
          <w:rFonts w:eastAsiaTheme="minorEastAsia" w:cstheme="minorHAnsi"/>
          <w:sz w:val="24"/>
        </w:rPr>
        <w:t xml:space="preserve"> ±</w:t>
      </w:r>
      <w:r w:rsidR="007F6CC9">
        <w:rPr>
          <w:rFonts w:eastAsiaTheme="minorEastAsia" w:cstheme="minorHAnsi"/>
          <w:sz w:val="24"/>
        </w:rPr>
        <w:t xml:space="preserve"> 1</w:t>
      </w:r>
    </w:p>
    <w:p w:rsidR="00F0377C" w:rsidRDefault="00F0377C" w:rsidP="006D408B">
      <w:pPr>
        <w:spacing w:after="0" w:line="240" w:lineRule="auto"/>
        <w:rPr>
          <w:rFonts w:eastAsiaTheme="minorEastAsia" w:cstheme="minorHAnsi"/>
          <w:sz w:val="24"/>
        </w:rPr>
      </w:pPr>
    </w:p>
    <w:p w:rsidR="00F0377C" w:rsidRPr="00B9503F" w:rsidRDefault="006D408B" w:rsidP="006D408B">
      <w:pPr>
        <w:spacing w:after="0" w:line="240" w:lineRule="auto"/>
        <w:ind w:left="720"/>
        <w:rPr>
          <w:rFonts w:eastAsiaTheme="minorEastAsia" w:cstheme="minorHAnsi"/>
          <w:sz w:val="24"/>
        </w:rPr>
      </w:pPr>
      <w:r w:rsidRPr="006D408B">
        <w:rPr>
          <w:rFonts w:eastAsiaTheme="minorEastAsia" w:cstheme="minorHAnsi"/>
          <w:sz w:val="24"/>
          <w:lang w:val="el-GR"/>
        </w:rPr>
        <w:t>τ</w:t>
      </w:r>
      <w:r w:rsidRPr="00B9503F">
        <w:rPr>
          <w:rFonts w:eastAsiaTheme="minorEastAsia" w:cstheme="minorHAnsi"/>
          <w:sz w:val="24"/>
        </w:rPr>
        <w:t xml:space="preserve"> :</w:t>
      </w:r>
    </w:p>
    <w:p w:rsidR="00F0377C" w:rsidRPr="00B9503F" w:rsidRDefault="00F0377C" w:rsidP="00360690">
      <w:pPr>
        <w:spacing w:after="0" w:line="240" w:lineRule="auto"/>
        <w:ind w:left="720"/>
        <w:jc w:val="both"/>
        <w:rPr>
          <w:rFonts w:eastAsiaTheme="minorEastAsia" w:cstheme="minorHAnsi"/>
          <w:sz w:val="24"/>
        </w:rPr>
      </w:pPr>
      <m:oMath>
        <m:r>
          <m:rPr>
            <m:nor/>
          </m:rPr>
          <w:rPr>
            <w:rFonts w:eastAsiaTheme="minorEastAsia" w:cstheme="minorHAnsi"/>
            <w:sz w:val="24"/>
            <w:lang w:val="el-GR"/>
          </w:rPr>
          <m:t>τ</m:t>
        </m:r>
        <m:r>
          <w:rPr>
            <w:rFonts w:asciiTheme="majorHAnsi" w:eastAsiaTheme="minorEastAsia" w:cstheme="minorHAnsi"/>
            <w:sz w:val="24"/>
          </w:rPr>
          <m:t>=</m:t>
        </m:r>
        <m:f>
          <m:fPr>
            <m:ctrlPr>
              <w:rPr>
                <w:rFonts w:asciiTheme="majorHAnsi" w:eastAsiaTheme="minorEastAsia" w:hAnsi="Cambria Math" w:cstheme="minorHAnsi"/>
                <w:i/>
                <w:sz w:val="24"/>
              </w:rPr>
            </m:ctrlPr>
          </m:fPr>
          <m:num>
            <m:r>
              <w:rPr>
                <w:rFonts w:asciiTheme="majorHAnsi" w:eastAsiaTheme="minorEastAsia" w:cstheme="minorHAnsi"/>
                <w:sz w:val="24"/>
              </w:rPr>
              <m:t>1</m:t>
            </m:r>
          </m:num>
          <m:den>
            <m:r>
              <w:rPr>
                <w:rFonts w:ascii="Cambria Math" w:eastAsiaTheme="minorEastAsia" w:hAnsi="Cambria Math" w:cstheme="minorHAnsi"/>
                <w:sz w:val="24"/>
              </w:rPr>
              <m:t>m</m:t>
            </m:r>
          </m:den>
        </m:f>
        <m:r>
          <w:rPr>
            <w:rFonts w:asciiTheme="majorHAnsi" w:eastAsiaTheme="minorEastAsia" w:cstheme="minorHAnsi"/>
            <w:sz w:val="24"/>
          </w:rPr>
          <m:t>±</m:t>
        </m:r>
        <m:r>
          <w:rPr>
            <w:rFonts w:asciiTheme="majorHAnsi" w:eastAsiaTheme="minorEastAsia" w:cstheme="minorHAnsi"/>
            <w:sz w:val="24"/>
          </w:rPr>
          <m:t xml:space="preserve"> </m:t>
        </m:r>
        <m:rad>
          <m:radPr>
            <m:degHide m:val="on"/>
            <m:ctrlPr>
              <w:rPr>
                <w:rFonts w:asciiTheme="majorHAnsi" w:eastAsiaTheme="minorEastAsia" w:hAnsi="Cambria Math" w:cstheme="minorHAnsi"/>
                <w:i/>
                <w:sz w:val="24"/>
              </w:rPr>
            </m:ctrlPr>
          </m:radPr>
          <m:deg/>
          <m:e>
            <m:f>
              <m:fPr>
                <m:ctrlPr>
                  <w:rPr>
                    <w:rFonts w:asciiTheme="majorHAnsi" w:eastAsiaTheme="minorEastAsia" w:hAnsi="Cambria Math" w:cstheme="minorHAnsi"/>
                    <w:i/>
                    <w:sz w:val="24"/>
                  </w:rPr>
                </m:ctrlPr>
              </m:fPr>
              <m:num>
                <m:r>
                  <w:rPr>
                    <w:rFonts w:asciiTheme="majorHAnsi" w:eastAsiaTheme="minorEastAsia" w:cstheme="minorHAnsi"/>
                    <w:sz w:val="24"/>
                  </w:rPr>
                  <m:t>1</m:t>
                </m:r>
              </m:num>
              <m:den>
                <m:sSup>
                  <m:sSupPr>
                    <m:ctrlPr>
                      <w:rPr>
                        <w:rFonts w:asciiTheme="majorHAnsi" w:eastAsiaTheme="minorEastAsia" w:hAnsi="Cambria Math" w:cstheme="minorHAnsi"/>
                        <w:i/>
                        <w:sz w:val="24"/>
                      </w:rPr>
                    </m:ctrlPr>
                  </m:sSupPr>
                  <m:e>
                    <m:r>
                      <w:rPr>
                        <w:rFonts w:ascii="Cambria Math" w:eastAsiaTheme="minorEastAsia" w:hAnsi="Cambria Math" w:cstheme="minorHAnsi"/>
                        <w:sz w:val="24"/>
                      </w:rPr>
                      <m:t>m</m:t>
                    </m:r>
                  </m:e>
                  <m:sup>
                    <m:r>
                      <w:rPr>
                        <w:rFonts w:asciiTheme="majorHAnsi" w:eastAsiaTheme="minorEastAsia" w:cstheme="minorHAnsi"/>
                        <w:sz w:val="24"/>
                      </w:rPr>
                      <m:t>2</m:t>
                    </m:r>
                  </m:sup>
                </m:sSup>
              </m:den>
            </m:f>
            <m:r>
              <w:rPr>
                <w:rFonts w:eastAsiaTheme="minorEastAsia" w:cstheme="minorHAnsi"/>
                <w:sz w:val="24"/>
              </w:rPr>
              <m:t>-</m:t>
            </m:r>
            <m:f>
              <m:fPr>
                <m:ctrlPr>
                  <w:rPr>
                    <w:rFonts w:asciiTheme="majorHAnsi" w:eastAsiaTheme="minorEastAsia" w:hAnsi="Cambria Math" w:cstheme="minorHAnsi"/>
                    <w:i/>
                    <w:sz w:val="24"/>
                  </w:rPr>
                </m:ctrlPr>
              </m:fPr>
              <m:num>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1</m:t>
                    </m:r>
                  </m:sub>
                </m:sSub>
                <m:r>
                  <w:rPr>
                    <w:rFonts w:asciiTheme="majorHAnsi" w:eastAsiaTheme="minorEastAsia" w:cstheme="minorHAnsi"/>
                    <w:sz w:val="24"/>
                  </w:rPr>
                  <m:t xml:space="preserve">+ </m:t>
                </m:r>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2</m:t>
                    </m:r>
                  </m:sub>
                </m:sSub>
                <m:r>
                  <w:rPr>
                    <w:rFonts w:eastAsiaTheme="minorEastAsia" w:cstheme="minorHAnsi"/>
                    <w:sz w:val="24"/>
                  </w:rPr>
                  <m:t>-</m:t>
                </m:r>
                <m:r>
                  <w:rPr>
                    <w:rFonts w:asciiTheme="majorHAnsi" w:eastAsiaTheme="minorEastAsia" w:cstheme="minorHAnsi"/>
                    <w:sz w:val="24"/>
                  </w:rPr>
                  <m:t xml:space="preserve"> </m:t>
                </m:r>
                <m:r>
                  <w:rPr>
                    <w:rFonts w:ascii="Cambria Math" w:eastAsiaTheme="minorEastAsia" w:hAnsi="Cambria Math" w:cstheme="minorHAnsi"/>
                    <w:sz w:val="24"/>
                  </w:rPr>
                  <m:t>m</m:t>
                </m:r>
              </m:num>
              <m:den>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1</m:t>
                    </m:r>
                  </m:sub>
                </m:sSub>
                <m:sSub>
                  <m:sSubPr>
                    <m:ctrlPr>
                      <w:rPr>
                        <w:rFonts w:asciiTheme="majorHAnsi" w:eastAsiaTheme="minorEastAsia" w:hAnsi="Cambria Math" w:cstheme="minorHAnsi"/>
                        <w:i/>
                        <w:sz w:val="24"/>
                      </w:rPr>
                    </m:ctrlPr>
                  </m:sSubPr>
                  <m:e>
                    <m:r>
                      <w:rPr>
                        <w:rFonts w:ascii="Cambria Math" w:eastAsiaTheme="minorEastAsia" w:hAnsi="Cambria Math" w:cstheme="minorHAnsi"/>
                        <w:sz w:val="24"/>
                      </w:rPr>
                      <m:t>m</m:t>
                    </m:r>
                  </m:e>
                  <m:sub>
                    <m:r>
                      <w:rPr>
                        <w:rFonts w:asciiTheme="majorHAnsi" w:eastAsiaTheme="minorEastAsia" w:cstheme="minorHAnsi"/>
                        <w:sz w:val="24"/>
                      </w:rPr>
                      <m:t>2</m:t>
                    </m:r>
                  </m:sub>
                </m:sSub>
                <m:r>
                  <w:rPr>
                    <w:rFonts w:ascii="Cambria Math" w:eastAsiaTheme="minorEastAsia" w:hAnsi="Cambria Math" w:cstheme="minorHAnsi"/>
                    <w:sz w:val="24"/>
                  </w:rPr>
                  <m:t>m</m:t>
                </m:r>
              </m:den>
            </m:f>
          </m:e>
        </m:rad>
      </m:oMath>
      <w:r w:rsidR="00360690" w:rsidRPr="00B9503F">
        <w:rPr>
          <w:rFonts w:eastAsiaTheme="minorEastAsia" w:cstheme="minorHAnsi"/>
          <w:sz w:val="24"/>
        </w:rPr>
        <w:t xml:space="preserve"> </w:t>
      </w:r>
    </w:p>
    <w:p w:rsidR="005D29F2" w:rsidRPr="00B9503F" w:rsidRDefault="005D29F2" w:rsidP="00360690">
      <w:pPr>
        <w:spacing w:after="0" w:line="240" w:lineRule="auto"/>
        <w:ind w:left="720"/>
        <w:jc w:val="both"/>
        <w:rPr>
          <w:rFonts w:eastAsiaTheme="minorEastAsia" w:cstheme="minorHAnsi"/>
          <w:sz w:val="24"/>
        </w:rPr>
      </w:pPr>
    </w:p>
    <w:p w:rsidR="005D29F2" w:rsidRDefault="00103F92" w:rsidP="00360690">
      <w:pPr>
        <w:spacing w:after="0" w:line="240" w:lineRule="auto"/>
        <w:ind w:left="720"/>
        <w:jc w:val="both"/>
        <w:rPr>
          <w:rFonts w:eastAsiaTheme="minorEastAsia" w:cstheme="minorHAnsi"/>
          <w:sz w:val="24"/>
        </w:rPr>
      </w:pPr>
      <m:oMath>
        <m:r>
          <w:rPr>
            <w:rFonts w:ascii="Cambria Math" w:eastAsiaTheme="minorEastAsia" w:hAnsi="Cambria Math" w:cstheme="minorHAnsi"/>
            <w:sz w:val="24"/>
          </w:rPr>
          <m:t>⇒</m:t>
        </m:r>
        <m:r>
          <m:rPr>
            <m:nor/>
          </m:rPr>
          <w:rPr>
            <w:rFonts w:ascii="Calibri" w:eastAsiaTheme="minorEastAsia" w:hAnsi="Calibri" w:cs="Calibri"/>
            <w:sz w:val="24"/>
          </w:rPr>
          <m:t>τ</m:t>
        </m:r>
        <m:r>
          <w:rPr>
            <w:rFonts w:ascii="Cambria Math" w:eastAsiaTheme="minorEastAsia" w:hAnsi="Cambria Math" w:cstheme="minorHAnsi"/>
            <w:sz w:val="24"/>
          </w:rPr>
          <m:t>=2003.364</m:t>
        </m:r>
        <m:r>
          <m:rPr>
            <m:nor/>
          </m:rPr>
          <w:rPr>
            <w:rFonts w:ascii="Cambria Math" w:eastAsiaTheme="minorEastAsia" w:hAnsi="Cambria Math" w:cstheme="minorHAnsi"/>
            <w:sz w:val="24"/>
          </w:rPr>
          <m:t>μs or</m:t>
        </m:r>
        <m:r>
          <w:rPr>
            <w:rFonts w:ascii="Cambria Math" w:eastAsiaTheme="minorEastAsia" w:hAnsi="Cambria Math" w:cstheme="minorHAnsi"/>
            <w:sz w:val="24"/>
          </w:rPr>
          <m:t xml:space="preserve"> 480.83</m:t>
        </m:r>
        <m:r>
          <m:rPr>
            <m:nor/>
          </m:rPr>
          <w:rPr>
            <w:rFonts w:ascii="Cambria Math" w:eastAsiaTheme="minorEastAsia" w:hAnsi="Cambria Math" w:cstheme="minorHAnsi"/>
            <w:sz w:val="24"/>
          </w:rPr>
          <m:t>μs</m:t>
        </m:r>
      </m:oMath>
      <w:r w:rsidR="00360690">
        <w:rPr>
          <w:rFonts w:eastAsiaTheme="minorEastAsia" w:cstheme="minorHAnsi"/>
          <w:sz w:val="24"/>
        </w:rPr>
        <w:t xml:space="preserve"> </w:t>
      </w:r>
    </w:p>
    <w:p w:rsidR="00360690" w:rsidRPr="00360690" w:rsidRDefault="00360690" w:rsidP="00360690">
      <w:pPr>
        <w:spacing w:after="0" w:line="240" w:lineRule="auto"/>
        <w:ind w:left="720"/>
        <w:rPr>
          <w:rFonts w:eastAsiaTheme="minorEastAsia" w:cstheme="minorHAnsi"/>
          <w:sz w:val="24"/>
        </w:rPr>
      </w:pPr>
    </w:p>
    <w:p w:rsidR="00360690" w:rsidRPr="00360690" w:rsidRDefault="00360690" w:rsidP="00360690">
      <w:pPr>
        <w:spacing w:after="0" w:line="240" w:lineRule="auto"/>
        <w:ind w:left="720"/>
        <w:rPr>
          <w:rFonts w:eastAsiaTheme="minorEastAsia" w:cstheme="minorHAnsi"/>
          <w:sz w:val="24"/>
        </w:rPr>
      </w:pPr>
      <w:r>
        <w:rPr>
          <w:rFonts w:eastAsiaTheme="minorEastAsia" w:cstheme="minorHAnsi"/>
          <w:sz w:val="24"/>
        </w:rPr>
        <w:t xml:space="preserve">Substituting τ back into </w:t>
      </w:r>
      <m:oMath>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1</m:t>
                </m:r>
              </m:sub>
            </m:sSub>
          </m:num>
          <m:den>
            <m:r>
              <w:rPr>
                <w:rFonts w:ascii="Cambria Math" w:eastAsiaTheme="minorEastAsia" w:hAnsi="Cambria Math" w:cstheme="minorHAnsi"/>
                <w:sz w:val="24"/>
              </w:rPr>
              <m:t>1-</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1</m:t>
                </m:r>
              </m:sub>
            </m:sSub>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r>
          <w:rPr>
            <w:rFonts w:ascii="Cambria Math" w:eastAsiaTheme="minorEastAsia" w:hAnsi="Cambria Math" w:cstheme="minorHAnsi"/>
            <w:sz w:val="24"/>
          </w:rPr>
          <m:t>+</m:t>
        </m:r>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2</m:t>
                </m:r>
              </m:sub>
            </m:sSub>
          </m:num>
          <m:den>
            <m:r>
              <w:rPr>
                <w:rFonts w:ascii="Cambria Math" w:eastAsiaTheme="minorEastAsia" w:hAnsi="Cambria Math" w:cstheme="minorHAnsi"/>
                <w:sz w:val="24"/>
              </w:rPr>
              <m:t>1-</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m</m:t>
                </m:r>
              </m:e>
              <m:sub>
                <m:r>
                  <w:rPr>
                    <w:rFonts w:ascii="Cambria Math" w:eastAsiaTheme="minorEastAsia" w:hAnsi="Cambria Math" w:cstheme="minorHAnsi"/>
                    <w:sz w:val="24"/>
                  </w:rPr>
                  <m:t>2</m:t>
                </m:r>
              </m:sub>
            </m:sSub>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w:rPr>
                <w:rFonts w:ascii="Cambria Math" w:eastAsiaTheme="minorEastAsia" w:hAnsi="Cambria Math" w:cstheme="minorHAnsi"/>
                <w:sz w:val="24"/>
              </w:rPr>
              <m:t>m</m:t>
            </m:r>
          </m:num>
          <m:den>
            <m:r>
              <w:rPr>
                <w:rFonts w:ascii="Cambria Math" w:eastAsiaTheme="minorEastAsia" w:hAnsi="Cambria Math" w:cstheme="minorHAnsi"/>
                <w:sz w:val="24"/>
              </w:rPr>
              <m:t xml:space="preserve">1-m </m:t>
            </m:r>
            <m:r>
              <m:rPr>
                <m:nor/>
              </m:rPr>
              <w:rPr>
                <w:rFonts w:ascii="Cambria Math" w:eastAsiaTheme="minorEastAsia" w:hAnsi="Cambria Math" w:cstheme="minorHAnsi"/>
                <w:sz w:val="24"/>
              </w:rPr>
              <m:t>τ</m:t>
            </m:r>
            <m:ctrlPr>
              <w:rPr>
                <w:rFonts w:ascii="Cambria Math" w:eastAsiaTheme="minorEastAsia" w:hAnsi="Cambria Math" w:cstheme="minorHAnsi"/>
                <w:sz w:val="24"/>
              </w:rPr>
            </m:ctrlPr>
          </m:den>
        </m:f>
      </m:oMath>
    </w:p>
    <w:p w:rsidR="005D29F2" w:rsidRDefault="00360690" w:rsidP="00360690">
      <w:pPr>
        <w:spacing w:after="0" w:line="240" w:lineRule="auto"/>
        <w:ind w:left="720"/>
        <w:rPr>
          <w:rFonts w:eastAsiaTheme="minorEastAsia" w:cstheme="minorHAnsi"/>
          <w:sz w:val="24"/>
        </w:rPr>
      </w:pPr>
      <w:r>
        <w:rPr>
          <w:rFonts w:eastAsiaTheme="minorEastAsia" w:cstheme="minorHAnsi"/>
          <w:sz w:val="24"/>
        </w:rPr>
        <w:t>τ = 480μs satisfies the equation.</w:t>
      </w:r>
    </w:p>
    <w:p w:rsidR="00360690" w:rsidRDefault="00360690" w:rsidP="00360690">
      <w:pPr>
        <w:spacing w:after="0" w:line="240" w:lineRule="auto"/>
        <w:ind w:left="720"/>
        <w:rPr>
          <w:rFonts w:eastAsiaTheme="minorEastAsia" w:cstheme="minorHAnsi"/>
          <w:sz w:val="24"/>
        </w:rPr>
      </w:pPr>
      <w:r>
        <w:rPr>
          <w:rFonts w:eastAsiaTheme="minorEastAsia" w:cstheme="minorHAnsi"/>
          <w:sz w:val="24"/>
        </w:rPr>
        <w:t xml:space="preserve">Errors were worked out in </w:t>
      </w:r>
      <w:proofErr w:type="spellStart"/>
      <w:r>
        <w:rPr>
          <w:rFonts w:eastAsiaTheme="minorEastAsia" w:cstheme="minorHAnsi"/>
          <w:sz w:val="24"/>
        </w:rPr>
        <w:t>Mathematica</w:t>
      </w:r>
      <w:proofErr w:type="spellEnd"/>
    </w:p>
    <w:p w:rsidR="00360690" w:rsidRDefault="00360690" w:rsidP="00360690">
      <w:pPr>
        <w:spacing w:after="0" w:line="240" w:lineRule="auto"/>
        <w:ind w:left="720"/>
        <w:rPr>
          <w:rFonts w:eastAsiaTheme="minorEastAsia" w:cstheme="minorHAnsi"/>
          <w:sz w:val="24"/>
        </w:rPr>
      </w:pPr>
    </w:p>
    <w:p w:rsidR="005D29F2" w:rsidRPr="005D29F2" w:rsidRDefault="00360690" w:rsidP="00360690">
      <w:pPr>
        <w:spacing w:after="0" w:line="240" w:lineRule="auto"/>
        <w:ind w:left="720"/>
        <w:rPr>
          <w:rFonts w:eastAsiaTheme="minorEastAsia" w:cstheme="minorHAnsi"/>
          <w:sz w:val="24"/>
        </w:rPr>
      </w:pPr>
      <w:r>
        <w:rPr>
          <w:rFonts w:eastAsiaTheme="minorEastAsia" w:cstheme="minorHAnsi"/>
          <w:sz w:val="24"/>
        </w:rPr>
        <w:t>τ = 480±4μs</w:t>
      </w:r>
    </w:p>
    <w:p w:rsidR="005D29F2" w:rsidRDefault="005D29F2" w:rsidP="005D29F2">
      <w:pPr>
        <w:spacing w:after="0" w:line="240" w:lineRule="auto"/>
        <w:ind w:left="720"/>
        <w:rPr>
          <w:rFonts w:eastAsiaTheme="minorEastAsia" w:cstheme="minorHAnsi"/>
          <w:sz w:val="24"/>
        </w:rPr>
      </w:pPr>
    </w:p>
    <w:p w:rsidR="00D03BF9" w:rsidRDefault="00D03BF9" w:rsidP="005D29F2">
      <w:pPr>
        <w:spacing w:after="0" w:line="240" w:lineRule="auto"/>
        <w:ind w:left="720"/>
        <w:rPr>
          <w:rFonts w:eastAsiaTheme="minorEastAsia" w:cstheme="minorHAnsi"/>
          <w:sz w:val="24"/>
        </w:rPr>
      </w:pPr>
    </w:p>
    <w:p w:rsidR="00D03BF9" w:rsidRPr="00334EE3" w:rsidRDefault="009E79E4" w:rsidP="00861849">
      <w:pPr>
        <w:pStyle w:val="Heading2"/>
      </w:pPr>
      <w:r w:rsidRPr="00334EE3">
        <w:rPr>
          <w:noProof/>
          <w:lang w:eastAsia="en-IE"/>
        </w:rPr>
        <w:drawing>
          <wp:anchor distT="0" distB="0" distL="114300" distR="114300" simplePos="0" relativeHeight="251661312" behindDoc="0" locked="0" layoutInCell="1" allowOverlap="1">
            <wp:simplePos x="0" y="0"/>
            <wp:positionH relativeFrom="column">
              <wp:posOffset>1028700</wp:posOffset>
            </wp:positionH>
            <wp:positionV relativeFrom="paragraph">
              <wp:posOffset>3307080</wp:posOffset>
            </wp:positionV>
            <wp:extent cx="4572000" cy="2743200"/>
            <wp:effectExtent l="19050" t="0" r="1905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D03BF9" w:rsidRPr="00334EE3">
        <w:t>Half life of Indium</w:t>
      </w:r>
    </w:p>
    <w:p w:rsidR="004B27E9" w:rsidRDefault="008C1925" w:rsidP="004B27E9">
      <w:pPr>
        <w:spacing w:after="0" w:line="240" w:lineRule="auto"/>
        <w:rPr>
          <w:rFonts w:eastAsiaTheme="minorEastAsia" w:cstheme="minorHAnsi"/>
          <w:sz w:val="24"/>
        </w:rPr>
      </w:pPr>
      <w:r w:rsidRPr="008C1925">
        <w:rPr>
          <w:rFonts w:eastAsiaTheme="minorEastAsia" w:cstheme="minorHAnsi"/>
          <w:noProof/>
          <w:sz w:val="24"/>
          <w:lang w:eastAsia="en-IE"/>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177800</wp:posOffset>
            </wp:positionV>
            <wp:extent cx="4572000" cy="2743200"/>
            <wp:effectExtent l="19050" t="0" r="1905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4B27E9" w:rsidRDefault="004B27E9" w:rsidP="001A7080">
      <w:pPr>
        <w:spacing w:after="0" w:line="240" w:lineRule="auto"/>
        <w:ind w:left="720"/>
        <w:rPr>
          <w:rFonts w:eastAsiaTheme="minorEastAsia" w:cstheme="minorHAnsi"/>
          <w:sz w:val="24"/>
        </w:rPr>
      </w:pPr>
      <w:r>
        <w:rPr>
          <w:rFonts w:eastAsiaTheme="minorEastAsia" w:cstheme="minorHAnsi"/>
          <w:sz w:val="24"/>
        </w:rPr>
        <w:lastRenderedPageBreak/>
        <w:t xml:space="preserve">As can be seen, </w:t>
      </w:r>
      <w:r w:rsidR="0024191C">
        <w:rPr>
          <w:rFonts w:eastAsiaTheme="minorEastAsia" w:cstheme="minorHAnsi"/>
          <w:sz w:val="24"/>
        </w:rPr>
        <w:t>there is</w:t>
      </w:r>
      <w:r>
        <w:rPr>
          <w:rFonts w:eastAsiaTheme="minorEastAsia" w:cstheme="minorHAnsi"/>
          <w:sz w:val="24"/>
        </w:rPr>
        <w:t xml:space="preserve"> a logarithmic relation between the count rate and the time passed.</w:t>
      </w:r>
    </w:p>
    <w:p w:rsidR="00D43E61" w:rsidRDefault="00D43E61" w:rsidP="001A7080">
      <w:pPr>
        <w:spacing w:after="0" w:line="240" w:lineRule="auto"/>
        <w:ind w:left="720"/>
        <w:rPr>
          <w:rFonts w:eastAsiaTheme="minorEastAsia" w:cstheme="minorHAnsi"/>
          <w:sz w:val="24"/>
        </w:rPr>
      </w:pPr>
      <w:proofErr w:type="gramStart"/>
      <w:r>
        <w:rPr>
          <w:rFonts w:eastAsiaTheme="minorEastAsia" w:cstheme="minorHAnsi"/>
          <w:sz w:val="24"/>
        </w:rPr>
        <w:t>Solving</w:t>
      </w:r>
      <w:r w:rsidR="001A7080">
        <w:rPr>
          <w:rFonts w:eastAsiaTheme="minorEastAsia" w:cstheme="minorHAnsi"/>
          <w:sz w:val="24"/>
        </w:rPr>
        <w:t xml:space="preserve"> </w:t>
      </w:r>
      <m:oMath>
        <m:sSup>
          <m:sSupPr>
            <m:ctrlPr>
              <w:rPr>
                <w:rFonts w:ascii="Cambria Math" w:eastAsiaTheme="minorEastAsia" w:hAnsi="Cambria Math" w:cstheme="minorHAnsi"/>
                <w:i/>
                <w:sz w:val="24"/>
              </w:rPr>
            </m:ctrlPr>
          </m:sSupPr>
          <m:e>
            <w:proofErr w:type="gramEnd"/>
            <m:r>
              <w:rPr>
                <w:rFonts w:ascii="Cambria Math" w:eastAsiaTheme="minorEastAsia" w:hAnsi="Cambria Math" w:cstheme="minorHAnsi"/>
                <w:sz w:val="24"/>
              </w:rPr>
              <m:t>e</m:t>
            </m:r>
          </m:e>
          <m:sup>
            <m:r>
              <w:rPr>
                <w:rFonts w:ascii="Cambria Math" w:eastAsiaTheme="minorEastAsia" w:hAnsi="Cambria Math" w:cstheme="minorHAnsi"/>
                <w:sz w:val="24"/>
              </w:rPr>
              <m:t xml:space="preserve">-a </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t</m:t>
                </m:r>
              </m:e>
              <m:sub>
                <m:f>
                  <m:fPr>
                    <m:ctrlPr>
                      <w:rPr>
                        <w:rFonts w:ascii="Cambria Math" w:eastAsiaTheme="minorEastAsia" w:hAnsi="Cambria Math" w:cstheme="minorHAnsi"/>
                        <w:i/>
                        <w:sz w:val="24"/>
                      </w:rPr>
                    </m:ctrlPr>
                  </m:fPr>
                  <m:num>
                    <m:r>
                      <w:rPr>
                        <w:rFonts w:ascii="Cambria Math" w:eastAsiaTheme="minorEastAsia" w:hAnsi="Cambria Math" w:cstheme="minorHAnsi"/>
                        <w:sz w:val="24"/>
                      </w:rPr>
                      <m:t>1</m:t>
                    </m:r>
                  </m:num>
                  <m:den>
                    <m:r>
                      <w:rPr>
                        <w:rFonts w:ascii="Cambria Math" w:eastAsiaTheme="minorEastAsia" w:hAnsi="Cambria Math" w:cstheme="minorHAnsi"/>
                        <w:sz w:val="24"/>
                      </w:rPr>
                      <m:t>2</m:t>
                    </m:r>
                  </m:den>
                </m:f>
              </m:sub>
            </m:sSub>
          </m:sup>
        </m:sSup>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w:rPr>
                <w:rFonts w:ascii="Cambria Math" w:eastAsiaTheme="minorEastAsia" w:hAnsi="Cambria Math" w:cstheme="minorHAnsi"/>
                <w:sz w:val="24"/>
              </w:rPr>
              <m:t>1</m:t>
            </m:r>
          </m:num>
          <m:den>
            <m:r>
              <w:rPr>
                <w:rFonts w:ascii="Cambria Math" w:eastAsiaTheme="minorEastAsia" w:hAnsi="Cambria Math" w:cstheme="minorHAnsi"/>
                <w:sz w:val="24"/>
              </w:rPr>
              <m:t>2</m:t>
            </m:r>
          </m:den>
        </m:f>
      </m:oMath>
      <w:r w:rsidR="001A7080">
        <w:rPr>
          <w:rFonts w:eastAsiaTheme="minorEastAsia" w:cstheme="minorHAnsi"/>
          <w:sz w:val="24"/>
        </w:rPr>
        <w:t xml:space="preserve"> , we get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t</m:t>
            </m:r>
          </m:e>
          <m:sub>
            <m:f>
              <m:fPr>
                <m:ctrlPr>
                  <w:rPr>
                    <w:rFonts w:ascii="Cambria Math" w:eastAsiaTheme="minorEastAsia" w:hAnsi="Cambria Math" w:cstheme="minorHAnsi"/>
                    <w:i/>
                    <w:sz w:val="24"/>
                  </w:rPr>
                </m:ctrlPr>
              </m:fPr>
              <m:num>
                <m:r>
                  <w:rPr>
                    <w:rFonts w:ascii="Cambria Math" w:eastAsiaTheme="minorEastAsia" w:hAnsi="Cambria Math" w:cstheme="minorHAnsi"/>
                    <w:sz w:val="24"/>
                  </w:rPr>
                  <m:t>1</m:t>
                </m:r>
              </m:num>
              <m:den>
                <m:r>
                  <w:rPr>
                    <w:rFonts w:ascii="Cambria Math" w:eastAsiaTheme="minorEastAsia" w:hAnsi="Cambria Math" w:cstheme="minorHAnsi"/>
                    <w:sz w:val="24"/>
                  </w:rPr>
                  <m:t>2</m:t>
                </m:r>
              </m:den>
            </m:f>
          </m:sub>
        </m:sSub>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m:rPr>
                <m:nor/>
              </m:rPr>
              <w:rPr>
                <w:rFonts w:ascii="Cambria Math" w:eastAsiaTheme="minorEastAsia" w:hAnsi="Cambria Math" w:cstheme="minorHAnsi"/>
                <w:sz w:val="24"/>
              </w:rPr>
              <m:t>ln</m:t>
            </m:r>
            <m:r>
              <w:rPr>
                <w:rFonts w:ascii="Cambria Math" w:eastAsiaTheme="minorEastAsia" w:hAnsi="Cambria Math" w:cstheme="minorHAnsi"/>
                <w:sz w:val="24"/>
              </w:rPr>
              <m:t xml:space="preserve"> 2</m:t>
            </m:r>
          </m:num>
          <m:den>
            <m:r>
              <w:rPr>
                <w:rFonts w:ascii="Cambria Math" w:eastAsiaTheme="minorEastAsia" w:hAnsi="Cambria Math" w:cstheme="minorHAnsi"/>
                <w:sz w:val="24"/>
              </w:rPr>
              <m:t>a</m:t>
            </m:r>
          </m:den>
        </m:f>
      </m:oMath>
      <w:r w:rsidR="001A7080">
        <w:rPr>
          <w:rFonts w:eastAsiaTheme="minorEastAsia" w:cstheme="minorHAnsi"/>
          <w:sz w:val="24"/>
        </w:rPr>
        <w:t xml:space="preserve"> </w:t>
      </w:r>
      <w:r>
        <w:rPr>
          <w:rFonts w:eastAsiaTheme="minorEastAsia" w:cstheme="minorHAnsi"/>
          <w:sz w:val="24"/>
        </w:rPr>
        <w:t xml:space="preserve">and </w:t>
      </w:r>
      <m:oMath>
        <m:r>
          <m:rPr>
            <m:sty m:val="p"/>
          </m:rPr>
          <w:rPr>
            <w:rFonts w:ascii="Cambria Math" w:eastAsiaTheme="minorEastAsia" w:hAnsi="Cambria Math" w:cstheme="minorHAnsi"/>
            <w:sz w:val="24"/>
          </w:rPr>
          <m:t>Δ</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t</m:t>
            </m:r>
          </m:e>
          <m:sub>
            <m:f>
              <m:fPr>
                <m:ctrlPr>
                  <w:rPr>
                    <w:rFonts w:ascii="Cambria Math" w:eastAsiaTheme="minorEastAsia" w:hAnsi="Cambria Math" w:cstheme="minorHAnsi"/>
                    <w:i/>
                    <w:sz w:val="24"/>
                  </w:rPr>
                </m:ctrlPr>
              </m:fPr>
              <m:num>
                <m:r>
                  <w:rPr>
                    <w:rFonts w:ascii="Cambria Math" w:eastAsiaTheme="minorEastAsia" w:hAnsi="Cambria Math" w:cstheme="minorHAnsi"/>
                    <w:sz w:val="24"/>
                  </w:rPr>
                  <m:t>1</m:t>
                </m:r>
              </m:num>
              <m:den>
                <m:r>
                  <w:rPr>
                    <w:rFonts w:ascii="Cambria Math" w:eastAsiaTheme="minorEastAsia" w:hAnsi="Cambria Math" w:cstheme="minorHAnsi"/>
                    <w:sz w:val="24"/>
                  </w:rPr>
                  <m:t>2</m:t>
                </m:r>
              </m:den>
            </m:f>
          </m:sub>
        </m:sSub>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m:rPr>
                <m:nor/>
              </m:rPr>
              <w:rPr>
                <w:rFonts w:ascii="Cambria Math" w:eastAsiaTheme="minorEastAsia" w:hAnsi="Cambria Math" w:cstheme="minorHAnsi"/>
                <w:sz w:val="24"/>
              </w:rPr>
              <m:t>ln</m:t>
            </m:r>
            <m:r>
              <w:rPr>
                <w:rFonts w:ascii="Cambria Math" w:eastAsiaTheme="minorEastAsia" w:hAnsi="Cambria Math" w:cstheme="minorHAnsi"/>
                <w:sz w:val="24"/>
              </w:rPr>
              <m:t xml:space="preserve"> 2</m:t>
            </m:r>
          </m:num>
          <m:den>
            <m:sSup>
              <m:sSupPr>
                <m:ctrlPr>
                  <w:rPr>
                    <w:rFonts w:ascii="Cambria Math" w:eastAsiaTheme="minorEastAsia" w:hAnsi="Cambria Math" w:cstheme="minorHAnsi"/>
                    <w:i/>
                    <w:sz w:val="24"/>
                  </w:rPr>
                </m:ctrlPr>
              </m:sSupPr>
              <m:e>
                <m:r>
                  <w:rPr>
                    <w:rFonts w:ascii="Cambria Math" w:eastAsiaTheme="minorEastAsia" w:hAnsi="Cambria Math" w:cstheme="minorHAnsi"/>
                    <w:sz w:val="24"/>
                  </w:rPr>
                  <m:t>a</m:t>
                </m:r>
              </m:e>
              <m:sup>
                <m:r>
                  <w:rPr>
                    <w:rFonts w:ascii="Cambria Math" w:eastAsiaTheme="minorEastAsia" w:hAnsi="Cambria Math" w:cstheme="minorHAnsi"/>
                    <w:sz w:val="24"/>
                  </w:rPr>
                  <m:t>2</m:t>
                </m:r>
              </m:sup>
            </m:sSup>
          </m:den>
        </m:f>
        <m:r>
          <w:rPr>
            <w:rFonts w:ascii="Cambria Math" w:eastAsiaTheme="minorEastAsia" w:hAnsi="Cambria Math" w:cstheme="minorHAnsi"/>
            <w:sz w:val="24"/>
          </w:rPr>
          <m:t>δa</m:t>
        </m:r>
      </m:oMath>
      <w:r>
        <w:rPr>
          <w:rFonts w:eastAsiaTheme="minorEastAsia" w:cstheme="minorHAnsi"/>
          <w:sz w:val="24"/>
        </w:rPr>
        <w:t xml:space="preserve"> . Linearising the equation gives</w:t>
      </w:r>
    </w:p>
    <w:p w:rsidR="009E79E4" w:rsidRDefault="00D43E61" w:rsidP="001A7080">
      <w:pPr>
        <w:spacing w:after="0" w:line="240" w:lineRule="auto"/>
        <w:ind w:left="720"/>
        <w:rPr>
          <w:rFonts w:eastAsiaTheme="minorEastAsia" w:cstheme="minorHAnsi"/>
          <w:sz w:val="24"/>
        </w:rPr>
      </w:pPr>
      <w:r>
        <w:rPr>
          <w:rFonts w:eastAsiaTheme="minorEastAsia" w:cstheme="minorHAnsi"/>
          <w:sz w:val="24"/>
        </w:rPr>
        <w:t xml:space="preserve"> </w:t>
      </w:r>
      <m:oMath>
        <w:proofErr w:type="spellStart"/>
        <m:r>
          <m:rPr>
            <m:nor/>
          </m:rPr>
          <w:rPr>
            <w:rFonts w:ascii="Cambria Math" w:eastAsiaTheme="minorEastAsia" w:hAnsi="Cambria Math" w:cstheme="minorHAnsi"/>
            <w:sz w:val="24"/>
          </w:rPr>
          <m:t>ln</m:t>
        </m:r>
        <w:proofErr w:type="spellEnd"/>
        <m:r>
          <w:rPr>
            <w:rFonts w:ascii="Cambria Math" w:eastAsiaTheme="minorEastAsia" w:hAnsi="Cambria Math" w:cstheme="minorHAnsi"/>
            <w:sz w:val="24"/>
          </w:rPr>
          <m:t xml:space="preserve"> R=-at+c</m:t>
        </m:r>
      </m:oMath>
      <w:r>
        <w:rPr>
          <w:rFonts w:eastAsiaTheme="minorEastAsia" w:cstheme="minorHAnsi"/>
          <w:sz w:val="24"/>
        </w:rPr>
        <w:t>. S</w:t>
      </w:r>
      <w:r w:rsidR="001A7080">
        <w:rPr>
          <w:rFonts w:eastAsiaTheme="minorEastAsia" w:cstheme="minorHAnsi"/>
          <w:sz w:val="24"/>
        </w:rPr>
        <w:t>o for indium,</w:t>
      </w:r>
      <w:r>
        <w:rPr>
          <w:rFonts w:eastAsiaTheme="minorEastAsia" w:cstheme="minorHAnsi"/>
          <w:sz w:val="24"/>
        </w:rPr>
        <w:t xml:space="preserve"> from the data </w:t>
      </w:r>
      <w:r w:rsidR="006D408B">
        <w:rPr>
          <w:rFonts w:eastAsiaTheme="minorEastAsia" w:cstheme="minorHAnsi"/>
          <w:sz w:val="24"/>
        </w:rPr>
        <w:t>given</w:t>
      </w:r>
      <w:r>
        <w:rPr>
          <w:rFonts w:eastAsiaTheme="minorEastAsia" w:cstheme="minorHAnsi"/>
          <w:sz w:val="24"/>
        </w:rPr>
        <w:t>,</w:t>
      </w:r>
      <w:r w:rsidR="001A7080">
        <w:rPr>
          <w:rFonts w:eastAsiaTheme="minorEastAsia" w:cstheme="minorHAnsi"/>
          <w:sz w:val="24"/>
        </w:rPr>
        <w:t xml:space="preserve">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t</m:t>
            </m:r>
          </m:e>
          <m:sub>
            <m:f>
              <m:fPr>
                <m:ctrlPr>
                  <w:rPr>
                    <w:rFonts w:ascii="Cambria Math" w:eastAsiaTheme="minorEastAsia" w:hAnsi="Cambria Math" w:cstheme="minorHAnsi"/>
                    <w:i/>
                    <w:sz w:val="24"/>
                  </w:rPr>
                </m:ctrlPr>
              </m:fPr>
              <m:num>
                <m:r>
                  <w:rPr>
                    <w:rFonts w:ascii="Cambria Math" w:eastAsiaTheme="minorEastAsia" w:hAnsi="Cambria Math" w:cstheme="minorHAnsi"/>
                    <w:sz w:val="24"/>
                  </w:rPr>
                  <m:t>1</m:t>
                </m:r>
              </m:num>
              <m:den>
                <m:r>
                  <w:rPr>
                    <w:rFonts w:ascii="Cambria Math" w:eastAsiaTheme="minorEastAsia" w:hAnsi="Cambria Math" w:cstheme="minorHAnsi"/>
                    <w:sz w:val="24"/>
                  </w:rPr>
                  <m:t>2</m:t>
                </m:r>
              </m:den>
            </m:f>
          </m:sub>
        </m:sSub>
        <m:r>
          <w:rPr>
            <w:rFonts w:ascii="Cambria Math" w:eastAsiaTheme="minorEastAsia" w:hAnsi="Cambria Math" w:cstheme="minorHAnsi"/>
            <w:sz w:val="24"/>
          </w:rPr>
          <m:t>=</m:t>
        </m:r>
        <m:f>
          <m:fPr>
            <m:ctrlPr>
              <w:rPr>
                <w:rFonts w:ascii="Cambria Math" w:eastAsiaTheme="minorEastAsia" w:hAnsi="Cambria Math" w:cstheme="minorHAnsi"/>
                <w:i/>
                <w:sz w:val="24"/>
              </w:rPr>
            </m:ctrlPr>
          </m:fPr>
          <m:num>
            <m:r>
              <m:rPr>
                <m:nor/>
              </m:rPr>
              <w:rPr>
                <w:rFonts w:ascii="Cambria Math" w:eastAsiaTheme="minorEastAsia" w:hAnsi="Cambria Math" w:cstheme="minorHAnsi"/>
                <w:sz w:val="24"/>
              </w:rPr>
              <m:t>ln</m:t>
            </m:r>
            <m:r>
              <w:rPr>
                <w:rFonts w:ascii="Cambria Math" w:eastAsiaTheme="minorEastAsia" w:hAnsi="Cambria Math" w:cstheme="minorHAnsi"/>
                <w:sz w:val="24"/>
              </w:rPr>
              <m:t xml:space="preserve"> 2</m:t>
            </m:r>
          </m:num>
          <m:den>
            <m:r>
              <w:rPr>
                <w:rFonts w:ascii="Cambria Math" w:eastAsiaTheme="minorEastAsia" w:hAnsi="Cambria Math" w:cstheme="minorHAnsi"/>
                <w:sz w:val="24"/>
              </w:rPr>
              <m:t>0.000213</m:t>
            </m:r>
          </m:den>
        </m:f>
        <m:r>
          <w:rPr>
            <w:rFonts w:ascii="Cambria Math" w:eastAsiaTheme="minorEastAsia" w:hAnsi="Cambria Math" w:cstheme="minorHAnsi"/>
            <w:sz w:val="24"/>
          </w:rPr>
          <m:t xml:space="preserve">=3254±90 </m:t>
        </m:r>
        <w:proofErr w:type="gramStart"/>
        <m:r>
          <m:rPr>
            <m:nor/>
          </m:rPr>
          <w:rPr>
            <w:rFonts w:ascii="Cambria Math" w:eastAsiaTheme="minorEastAsia" w:hAnsi="Cambria Math" w:cstheme="minorHAnsi"/>
            <w:sz w:val="24"/>
          </w:rPr>
          <m:t>s</m:t>
        </m:r>
      </m:oMath>
      <w:r w:rsidR="0024191C">
        <w:rPr>
          <w:rFonts w:eastAsiaTheme="minorEastAsia" w:cstheme="minorHAnsi"/>
          <w:sz w:val="24"/>
        </w:rPr>
        <w:t xml:space="preserve"> .</w:t>
      </w:r>
      <w:proofErr w:type="gramEnd"/>
    </w:p>
    <w:p w:rsidR="009E79E4" w:rsidRDefault="009E79E4" w:rsidP="001A7080">
      <w:pPr>
        <w:spacing w:after="0" w:line="240" w:lineRule="auto"/>
        <w:ind w:left="720"/>
        <w:rPr>
          <w:rFonts w:eastAsiaTheme="minorEastAsia" w:cstheme="minorHAnsi"/>
          <w:sz w:val="24"/>
        </w:rPr>
      </w:pPr>
    </w:p>
    <w:p w:rsidR="0024191C" w:rsidRDefault="009E79E4" w:rsidP="00D43E61">
      <w:pPr>
        <w:spacing w:after="0" w:line="240" w:lineRule="auto"/>
        <w:ind w:left="720"/>
        <w:rPr>
          <w:rFonts w:eastAsiaTheme="minorEastAsia" w:cstheme="minorHAnsi"/>
          <w:sz w:val="24"/>
        </w:rPr>
      </w:pPr>
      <w:r>
        <w:rPr>
          <w:rFonts w:eastAsiaTheme="minorEastAsia" w:cstheme="minorHAnsi"/>
          <w:sz w:val="24"/>
        </w:rPr>
        <w:t xml:space="preserve"> </w:t>
      </w:r>
    </w:p>
    <w:p w:rsidR="0024191C" w:rsidRPr="00334EE3" w:rsidRDefault="0024191C" w:rsidP="00861849">
      <w:pPr>
        <w:pStyle w:val="Heading1"/>
        <w:rPr>
          <w:rFonts w:eastAsiaTheme="minorEastAsia"/>
        </w:rPr>
      </w:pPr>
      <w:r w:rsidRPr="00334EE3">
        <w:rPr>
          <w:rFonts w:eastAsiaTheme="minorEastAsia"/>
        </w:rPr>
        <w:t>Discussion and Conclusions</w:t>
      </w:r>
    </w:p>
    <w:p w:rsidR="0024191C" w:rsidRDefault="0024191C" w:rsidP="0024191C">
      <w:pPr>
        <w:spacing w:after="0" w:line="240" w:lineRule="auto"/>
        <w:rPr>
          <w:rFonts w:eastAsiaTheme="minorEastAsia" w:cstheme="minorHAnsi"/>
          <w:sz w:val="24"/>
        </w:rPr>
      </w:pPr>
      <w:r>
        <w:rPr>
          <w:rFonts w:eastAsiaTheme="minorEastAsia" w:cstheme="minorHAnsi"/>
          <w:sz w:val="24"/>
        </w:rPr>
        <w:t>The value for the dead-time of the Geiger counter is of the order 100μs, which is the value expected of a Geiger counter, so this value is likely accurate.</w:t>
      </w:r>
      <w:r w:rsidR="00383575">
        <w:rPr>
          <w:rFonts w:eastAsiaTheme="minorEastAsia" w:cstheme="minorHAnsi"/>
          <w:sz w:val="24"/>
        </w:rPr>
        <w:t xml:space="preserve"> The value measured was 480±4μs</w:t>
      </w:r>
      <w:r w:rsidR="0023099D">
        <w:rPr>
          <w:rFonts w:eastAsiaTheme="minorEastAsia" w:cstheme="minorHAnsi"/>
          <w:sz w:val="24"/>
        </w:rPr>
        <w:t>.</w:t>
      </w:r>
    </w:p>
    <w:p w:rsidR="0024191C" w:rsidRDefault="0024191C" w:rsidP="0024191C">
      <w:pPr>
        <w:spacing w:after="0" w:line="240" w:lineRule="auto"/>
        <w:rPr>
          <w:rFonts w:eastAsiaTheme="minorEastAsia" w:cstheme="minorHAnsi"/>
          <w:sz w:val="24"/>
        </w:rPr>
      </w:pPr>
    </w:p>
    <w:p w:rsidR="00383575" w:rsidRDefault="0024191C" w:rsidP="0024191C">
      <w:pPr>
        <w:spacing w:after="0" w:line="240" w:lineRule="auto"/>
        <w:rPr>
          <w:rFonts w:eastAsiaTheme="minorEastAsia" w:cstheme="minorHAnsi"/>
          <w:sz w:val="24"/>
        </w:rPr>
      </w:pPr>
      <w:r>
        <w:rPr>
          <w:rFonts w:eastAsiaTheme="minorEastAsia" w:cstheme="minorHAnsi"/>
          <w:sz w:val="24"/>
        </w:rPr>
        <w:t>The value</w:t>
      </w:r>
      <w:r w:rsidR="00D43E61">
        <w:rPr>
          <w:rFonts w:eastAsiaTheme="minorEastAsia" w:cstheme="minorHAnsi"/>
          <w:sz w:val="24"/>
        </w:rPr>
        <w:t xml:space="preserve"> found</w:t>
      </w:r>
      <w:r>
        <w:rPr>
          <w:rFonts w:eastAsiaTheme="minorEastAsia" w:cstheme="minorHAnsi"/>
          <w:sz w:val="24"/>
        </w:rPr>
        <w:t xml:space="preserve"> for the half-life of indium seems to adhere to </w:t>
      </w:r>
      <w:r w:rsidR="00540BCD">
        <w:rPr>
          <w:rFonts w:eastAsiaTheme="minorEastAsia" w:cstheme="minorHAnsi"/>
          <w:sz w:val="24"/>
        </w:rPr>
        <w:t>the gathered</w:t>
      </w:r>
      <w:r>
        <w:rPr>
          <w:rFonts w:eastAsiaTheme="minorEastAsia" w:cstheme="minorHAnsi"/>
          <w:sz w:val="24"/>
        </w:rPr>
        <w:t xml:space="preserve"> experimental data</w:t>
      </w:r>
      <w:r w:rsidR="009E79E4">
        <w:rPr>
          <w:rFonts w:eastAsiaTheme="minorEastAsia" w:cstheme="minorHAnsi"/>
          <w:sz w:val="24"/>
        </w:rPr>
        <w:t xml:space="preserve"> at all points, so at least it’s sensible.</w:t>
      </w:r>
      <w:r w:rsidR="00D43E61">
        <w:rPr>
          <w:rFonts w:eastAsiaTheme="minorEastAsia" w:cstheme="minorHAnsi"/>
          <w:sz w:val="24"/>
        </w:rPr>
        <w:t xml:space="preserve"> </w:t>
      </w:r>
      <w:r w:rsidR="006D408B">
        <w:rPr>
          <w:rFonts w:eastAsiaTheme="minorEastAsia" w:cstheme="minorHAnsi"/>
          <w:sz w:val="24"/>
        </w:rPr>
        <w:t>On</w:t>
      </w:r>
      <w:r w:rsidR="00540BCD">
        <w:rPr>
          <w:rFonts w:eastAsiaTheme="minorEastAsia" w:cstheme="minorHAnsi"/>
          <w:sz w:val="24"/>
        </w:rPr>
        <w:t>e</w:t>
      </w:r>
      <w:r w:rsidR="006D408B">
        <w:rPr>
          <w:rFonts w:eastAsiaTheme="minorEastAsia" w:cstheme="minorHAnsi"/>
          <w:sz w:val="24"/>
        </w:rPr>
        <w:t xml:space="preserve"> source was found online quoting the half-life of neutron irradiated indium to be 54.2 minutes, </w:t>
      </w:r>
      <w:proofErr w:type="spellStart"/>
      <w:r w:rsidR="006D408B">
        <w:rPr>
          <w:rFonts w:eastAsiaTheme="minorEastAsia" w:cstheme="minorHAnsi"/>
          <w:sz w:val="24"/>
        </w:rPr>
        <w:t>ie</w:t>
      </w:r>
      <w:proofErr w:type="spellEnd"/>
      <w:r w:rsidR="006D408B">
        <w:rPr>
          <w:rFonts w:eastAsiaTheme="minorEastAsia" w:cstheme="minorHAnsi"/>
          <w:sz w:val="24"/>
        </w:rPr>
        <w:t xml:space="preserve"> 3252 seconds</w:t>
      </w:r>
      <w:r w:rsidR="00383575">
        <w:rPr>
          <w:rFonts w:eastAsiaTheme="minorEastAsia" w:cstheme="minorHAnsi"/>
          <w:sz w:val="24"/>
        </w:rPr>
        <w:t xml:space="preserve">. The value measured </w:t>
      </w:r>
      <w:r w:rsidR="006D408B">
        <w:rPr>
          <w:rFonts w:eastAsiaTheme="minorEastAsia" w:cstheme="minorHAnsi"/>
          <w:sz w:val="24"/>
        </w:rPr>
        <w:t xml:space="preserve">in this experiment </w:t>
      </w:r>
      <w:r w:rsidR="00383575">
        <w:rPr>
          <w:rFonts w:eastAsiaTheme="minorEastAsia" w:cstheme="minorHAnsi"/>
          <w:sz w:val="24"/>
        </w:rPr>
        <w:t>was 3</w:t>
      </w:r>
      <w:r w:rsidR="006D408B">
        <w:rPr>
          <w:rFonts w:eastAsiaTheme="minorEastAsia" w:cstheme="minorHAnsi"/>
          <w:sz w:val="24"/>
        </w:rPr>
        <w:t>250</w:t>
      </w:r>
      <w:r w:rsidR="00383575">
        <w:rPr>
          <w:rFonts w:eastAsiaTheme="minorEastAsia" w:cstheme="minorHAnsi"/>
          <w:sz w:val="24"/>
        </w:rPr>
        <w:t>±90s</w:t>
      </w:r>
      <w:r w:rsidR="006D408B">
        <w:rPr>
          <w:rFonts w:eastAsiaTheme="minorEastAsia" w:cstheme="minorHAnsi"/>
          <w:sz w:val="24"/>
        </w:rPr>
        <w:t>. This is very close to the quoted value.</w:t>
      </w:r>
    </w:p>
    <w:p w:rsidR="00540BCD" w:rsidRDefault="00540BCD" w:rsidP="0024191C">
      <w:pPr>
        <w:spacing w:after="0" w:line="240" w:lineRule="auto"/>
        <w:rPr>
          <w:rFonts w:eastAsiaTheme="minorEastAsia" w:cstheme="minorHAnsi"/>
          <w:sz w:val="24"/>
        </w:rPr>
      </w:pPr>
    </w:p>
    <w:p w:rsidR="00540BCD" w:rsidRDefault="00540BCD" w:rsidP="0024191C">
      <w:pPr>
        <w:spacing w:after="0" w:line="240" w:lineRule="auto"/>
        <w:rPr>
          <w:rFonts w:eastAsiaTheme="minorEastAsia" w:cstheme="minorHAnsi"/>
          <w:sz w:val="24"/>
        </w:rPr>
      </w:pPr>
    </w:p>
    <w:p w:rsidR="00540BCD" w:rsidRPr="00861849" w:rsidRDefault="00540BCD" w:rsidP="00861849">
      <w:pPr>
        <w:pStyle w:val="Heading1"/>
      </w:pPr>
      <w:r w:rsidRPr="00861849">
        <w:t>Resources</w:t>
      </w:r>
    </w:p>
    <w:p w:rsidR="00540BCD" w:rsidRPr="00540BCD" w:rsidRDefault="00540BCD" w:rsidP="00540BCD">
      <w:r w:rsidRPr="00540BCD">
        <w:t>http://www.csun.edu/~hcchm003/322l/322lmnaa.pdf</w:t>
      </w:r>
    </w:p>
    <w:sectPr w:rsidR="00540BCD" w:rsidRPr="00540BCD" w:rsidSect="001C70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34DCD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3B4D2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418DA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742A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70A907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9E6DC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A8621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508FA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FCB31A"/>
    <w:lvl w:ilvl="0">
      <w:start w:val="1"/>
      <w:numFmt w:val="decimal"/>
      <w:pStyle w:val="ListNumber"/>
      <w:lvlText w:val="%1."/>
      <w:lvlJc w:val="left"/>
      <w:pPr>
        <w:tabs>
          <w:tab w:val="num" w:pos="360"/>
        </w:tabs>
        <w:ind w:left="360" w:hanging="360"/>
      </w:pPr>
    </w:lvl>
  </w:abstractNum>
  <w:abstractNum w:abstractNumId="9">
    <w:nsid w:val="FFFFFF89"/>
    <w:multiLevelType w:val="singleLevel"/>
    <w:tmpl w:val="8E2EE7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9E7DD2"/>
    <w:multiLevelType w:val="hybridMultilevel"/>
    <w:tmpl w:val="7DC0CA6A"/>
    <w:lvl w:ilvl="0" w:tplc="B7968422">
      <w:numFmt w:val="bullet"/>
      <w:lvlText w:val=""/>
      <w:lvlJc w:val="left"/>
      <w:pPr>
        <w:ind w:left="750" w:hanging="390"/>
      </w:pPr>
      <w:rPr>
        <w:rFonts w:ascii="Wingdings" w:eastAsiaTheme="minorEastAsia" w:hAnsi="Wingdings" w:cs="Cambria Math"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FE14070"/>
    <w:multiLevelType w:val="hybridMultilevel"/>
    <w:tmpl w:val="1D000C9C"/>
    <w:lvl w:ilvl="0" w:tplc="5C3600B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D7235E5"/>
    <w:multiLevelType w:val="hybridMultilevel"/>
    <w:tmpl w:val="6F28F176"/>
    <w:lvl w:ilvl="0" w:tplc="B1D0173A">
      <w:numFmt w:val="bullet"/>
      <w:lvlText w:val=""/>
      <w:lvlJc w:val="left"/>
      <w:pPr>
        <w:ind w:left="1080" w:hanging="360"/>
      </w:pPr>
      <w:rPr>
        <w:rFonts w:ascii="Wingdings" w:eastAsiaTheme="minorEastAsia" w:hAnsi="Wingdings" w:cstheme="minorHAnsi" w:hint="default"/>
        <w:b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704A"/>
    <w:rsid w:val="00103F92"/>
    <w:rsid w:val="001A7080"/>
    <w:rsid w:val="001C54A8"/>
    <w:rsid w:val="001C704A"/>
    <w:rsid w:val="0023099D"/>
    <w:rsid w:val="0024191C"/>
    <w:rsid w:val="00334EE3"/>
    <w:rsid w:val="0034325E"/>
    <w:rsid w:val="00360690"/>
    <w:rsid w:val="00383575"/>
    <w:rsid w:val="00406D2D"/>
    <w:rsid w:val="00441B58"/>
    <w:rsid w:val="00450281"/>
    <w:rsid w:val="004B27E9"/>
    <w:rsid w:val="00540BCD"/>
    <w:rsid w:val="005B3BB4"/>
    <w:rsid w:val="005D29F2"/>
    <w:rsid w:val="00610ABB"/>
    <w:rsid w:val="006816DE"/>
    <w:rsid w:val="006C41A6"/>
    <w:rsid w:val="006D408B"/>
    <w:rsid w:val="007F6CC9"/>
    <w:rsid w:val="0084141A"/>
    <w:rsid w:val="00861849"/>
    <w:rsid w:val="008707AF"/>
    <w:rsid w:val="008C1925"/>
    <w:rsid w:val="009713B0"/>
    <w:rsid w:val="009E79E4"/>
    <w:rsid w:val="00AD6433"/>
    <w:rsid w:val="00AF0C18"/>
    <w:rsid w:val="00B9503F"/>
    <w:rsid w:val="00C40531"/>
    <w:rsid w:val="00CC1F10"/>
    <w:rsid w:val="00D03BF9"/>
    <w:rsid w:val="00D07650"/>
    <w:rsid w:val="00D32B9A"/>
    <w:rsid w:val="00D43E61"/>
    <w:rsid w:val="00F0377C"/>
    <w:rsid w:val="00F16EA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E"/>
  </w:style>
  <w:style w:type="paragraph" w:styleId="Heading1">
    <w:name w:val="heading 1"/>
    <w:basedOn w:val="Normal"/>
    <w:next w:val="Normal"/>
    <w:link w:val="Heading1Char"/>
    <w:uiPriority w:val="9"/>
    <w:qFormat/>
    <w:rsid w:val="00861849"/>
    <w:pPr>
      <w:keepNext/>
      <w:keepLines/>
      <w:spacing w:after="0" w:line="240" w:lineRule="auto"/>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61849"/>
    <w:pPr>
      <w:keepNext/>
      <w:keepLines/>
      <w:spacing w:after="0" w:line="240" w:lineRule="auto"/>
      <w:outlineLvl w:val="1"/>
    </w:pPr>
    <w:rPr>
      <w:rFonts w:asciiTheme="majorHAnsi" w:eastAsiaTheme="minorEastAsia" w:hAnsiTheme="majorHAnsi" w:cstheme="majorBidi"/>
      <w:b/>
      <w:bCs/>
      <w:sz w:val="24"/>
      <w:szCs w:val="24"/>
    </w:rPr>
  </w:style>
  <w:style w:type="paragraph" w:styleId="Heading3">
    <w:name w:val="heading 3"/>
    <w:basedOn w:val="Normal"/>
    <w:next w:val="Normal"/>
    <w:link w:val="Heading3Char"/>
    <w:uiPriority w:val="9"/>
    <w:semiHidden/>
    <w:unhideWhenUsed/>
    <w:qFormat/>
    <w:rsid w:val="00334E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4E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34E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34E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4E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4E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4E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531"/>
    <w:pPr>
      <w:ind w:left="720"/>
      <w:contextualSpacing/>
    </w:pPr>
  </w:style>
  <w:style w:type="character" w:styleId="PlaceholderText">
    <w:name w:val="Placeholder Text"/>
    <w:basedOn w:val="DefaultParagraphFont"/>
    <w:uiPriority w:val="99"/>
    <w:semiHidden/>
    <w:rsid w:val="00D07650"/>
    <w:rPr>
      <w:color w:val="808080"/>
    </w:rPr>
  </w:style>
  <w:style w:type="paragraph" w:styleId="BalloonText">
    <w:name w:val="Balloon Text"/>
    <w:basedOn w:val="Normal"/>
    <w:link w:val="BalloonTextChar"/>
    <w:uiPriority w:val="99"/>
    <w:semiHidden/>
    <w:unhideWhenUsed/>
    <w:rsid w:val="00D0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650"/>
    <w:rPr>
      <w:rFonts w:ascii="Tahoma" w:hAnsi="Tahoma" w:cs="Tahoma"/>
      <w:sz w:val="16"/>
      <w:szCs w:val="16"/>
    </w:rPr>
  </w:style>
  <w:style w:type="paragraph" w:styleId="Bibliography">
    <w:name w:val="Bibliography"/>
    <w:basedOn w:val="Normal"/>
    <w:next w:val="Normal"/>
    <w:uiPriority w:val="37"/>
    <w:semiHidden/>
    <w:unhideWhenUsed/>
    <w:rsid w:val="00334EE3"/>
  </w:style>
  <w:style w:type="paragraph" w:styleId="BlockText">
    <w:name w:val="Block Text"/>
    <w:basedOn w:val="Normal"/>
    <w:uiPriority w:val="99"/>
    <w:semiHidden/>
    <w:unhideWhenUsed/>
    <w:rsid w:val="00334EE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334EE3"/>
    <w:pPr>
      <w:spacing w:after="120"/>
    </w:pPr>
  </w:style>
  <w:style w:type="character" w:customStyle="1" w:styleId="BodyTextChar">
    <w:name w:val="Body Text Char"/>
    <w:basedOn w:val="DefaultParagraphFont"/>
    <w:link w:val="BodyText"/>
    <w:uiPriority w:val="99"/>
    <w:semiHidden/>
    <w:rsid w:val="00334EE3"/>
  </w:style>
  <w:style w:type="paragraph" w:styleId="BodyText2">
    <w:name w:val="Body Text 2"/>
    <w:basedOn w:val="Normal"/>
    <w:link w:val="BodyText2Char"/>
    <w:uiPriority w:val="99"/>
    <w:semiHidden/>
    <w:unhideWhenUsed/>
    <w:rsid w:val="00334EE3"/>
    <w:pPr>
      <w:spacing w:after="120" w:line="480" w:lineRule="auto"/>
    </w:pPr>
  </w:style>
  <w:style w:type="character" w:customStyle="1" w:styleId="BodyText2Char">
    <w:name w:val="Body Text 2 Char"/>
    <w:basedOn w:val="DefaultParagraphFont"/>
    <w:link w:val="BodyText2"/>
    <w:uiPriority w:val="99"/>
    <w:semiHidden/>
    <w:rsid w:val="00334EE3"/>
  </w:style>
  <w:style w:type="paragraph" w:styleId="BodyText3">
    <w:name w:val="Body Text 3"/>
    <w:basedOn w:val="Normal"/>
    <w:link w:val="BodyText3Char"/>
    <w:uiPriority w:val="99"/>
    <w:semiHidden/>
    <w:unhideWhenUsed/>
    <w:rsid w:val="00334EE3"/>
    <w:pPr>
      <w:spacing w:after="120"/>
    </w:pPr>
    <w:rPr>
      <w:sz w:val="16"/>
      <w:szCs w:val="16"/>
    </w:rPr>
  </w:style>
  <w:style w:type="character" w:customStyle="1" w:styleId="BodyText3Char">
    <w:name w:val="Body Text 3 Char"/>
    <w:basedOn w:val="DefaultParagraphFont"/>
    <w:link w:val="BodyText3"/>
    <w:uiPriority w:val="99"/>
    <w:semiHidden/>
    <w:rsid w:val="00334EE3"/>
    <w:rPr>
      <w:sz w:val="16"/>
      <w:szCs w:val="16"/>
    </w:rPr>
  </w:style>
  <w:style w:type="paragraph" w:styleId="BodyTextFirstIndent">
    <w:name w:val="Body Text First Indent"/>
    <w:basedOn w:val="BodyText"/>
    <w:link w:val="BodyTextFirstIndentChar"/>
    <w:uiPriority w:val="99"/>
    <w:semiHidden/>
    <w:unhideWhenUsed/>
    <w:rsid w:val="00334EE3"/>
    <w:pPr>
      <w:spacing w:after="200"/>
      <w:ind w:firstLine="360"/>
    </w:pPr>
  </w:style>
  <w:style w:type="character" w:customStyle="1" w:styleId="BodyTextFirstIndentChar">
    <w:name w:val="Body Text First Indent Char"/>
    <w:basedOn w:val="BodyTextChar"/>
    <w:link w:val="BodyTextFirstIndent"/>
    <w:uiPriority w:val="99"/>
    <w:semiHidden/>
    <w:rsid w:val="00334EE3"/>
  </w:style>
  <w:style w:type="paragraph" w:styleId="BodyTextIndent">
    <w:name w:val="Body Text Indent"/>
    <w:basedOn w:val="Normal"/>
    <w:link w:val="BodyTextIndentChar"/>
    <w:uiPriority w:val="99"/>
    <w:semiHidden/>
    <w:unhideWhenUsed/>
    <w:rsid w:val="00334EE3"/>
    <w:pPr>
      <w:spacing w:after="120"/>
      <w:ind w:left="283"/>
    </w:pPr>
  </w:style>
  <w:style w:type="character" w:customStyle="1" w:styleId="BodyTextIndentChar">
    <w:name w:val="Body Text Indent Char"/>
    <w:basedOn w:val="DefaultParagraphFont"/>
    <w:link w:val="BodyTextIndent"/>
    <w:uiPriority w:val="99"/>
    <w:semiHidden/>
    <w:rsid w:val="00334EE3"/>
  </w:style>
  <w:style w:type="paragraph" w:styleId="BodyTextFirstIndent2">
    <w:name w:val="Body Text First Indent 2"/>
    <w:basedOn w:val="BodyTextIndent"/>
    <w:link w:val="BodyTextFirstIndent2Char"/>
    <w:uiPriority w:val="99"/>
    <w:semiHidden/>
    <w:unhideWhenUsed/>
    <w:rsid w:val="00334EE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334EE3"/>
  </w:style>
  <w:style w:type="paragraph" w:styleId="BodyTextIndent2">
    <w:name w:val="Body Text Indent 2"/>
    <w:basedOn w:val="Normal"/>
    <w:link w:val="BodyTextIndent2Char"/>
    <w:uiPriority w:val="99"/>
    <w:semiHidden/>
    <w:unhideWhenUsed/>
    <w:rsid w:val="00334EE3"/>
    <w:pPr>
      <w:spacing w:after="120" w:line="480" w:lineRule="auto"/>
      <w:ind w:left="283"/>
    </w:pPr>
  </w:style>
  <w:style w:type="character" w:customStyle="1" w:styleId="BodyTextIndent2Char">
    <w:name w:val="Body Text Indent 2 Char"/>
    <w:basedOn w:val="DefaultParagraphFont"/>
    <w:link w:val="BodyTextIndent2"/>
    <w:uiPriority w:val="99"/>
    <w:semiHidden/>
    <w:rsid w:val="00334EE3"/>
  </w:style>
  <w:style w:type="paragraph" w:styleId="BodyTextIndent3">
    <w:name w:val="Body Text Indent 3"/>
    <w:basedOn w:val="Normal"/>
    <w:link w:val="BodyTextIndent3Char"/>
    <w:uiPriority w:val="99"/>
    <w:semiHidden/>
    <w:unhideWhenUsed/>
    <w:rsid w:val="00334E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34EE3"/>
    <w:rPr>
      <w:sz w:val="16"/>
      <w:szCs w:val="16"/>
    </w:rPr>
  </w:style>
  <w:style w:type="paragraph" w:styleId="Caption">
    <w:name w:val="caption"/>
    <w:basedOn w:val="Normal"/>
    <w:next w:val="Normal"/>
    <w:uiPriority w:val="35"/>
    <w:semiHidden/>
    <w:unhideWhenUsed/>
    <w:qFormat/>
    <w:rsid w:val="00334EE3"/>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334EE3"/>
    <w:pPr>
      <w:spacing w:after="0" w:line="240" w:lineRule="auto"/>
      <w:ind w:left="4252"/>
    </w:pPr>
  </w:style>
  <w:style w:type="character" w:customStyle="1" w:styleId="ClosingChar">
    <w:name w:val="Closing Char"/>
    <w:basedOn w:val="DefaultParagraphFont"/>
    <w:link w:val="Closing"/>
    <w:uiPriority w:val="99"/>
    <w:semiHidden/>
    <w:rsid w:val="00334EE3"/>
  </w:style>
  <w:style w:type="paragraph" w:styleId="CommentText">
    <w:name w:val="annotation text"/>
    <w:basedOn w:val="Normal"/>
    <w:link w:val="CommentTextChar"/>
    <w:uiPriority w:val="99"/>
    <w:semiHidden/>
    <w:unhideWhenUsed/>
    <w:rsid w:val="00334EE3"/>
    <w:pPr>
      <w:spacing w:line="240" w:lineRule="auto"/>
    </w:pPr>
    <w:rPr>
      <w:sz w:val="20"/>
      <w:szCs w:val="20"/>
    </w:rPr>
  </w:style>
  <w:style w:type="character" w:customStyle="1" w:styleId="CommentTextChar">
    <w:name w:val="Comment Text Char"/>
    <w:basedOn w:val="DefaultParagraphFont"/>
    <w:link w:val="CommentText"/>
    <w:uiPriority w:val="99"/>
    <w:semiHidden/>
    <w:rsid w:val="00334EE3"/>
    <w:rPr>
      <w:sz w:val="20"/>
      <w:szCs w:val="20"/>
    </w:rPr>
  </w:style>
  <w:style w:type="paragraph" w:styleId="CommentSubject">
    <w:name w:val="annotation subject"/>
    <w:basedOn w:val="CommentText"/>
    <w:next w:val="CommentText"/>
    <w:link w:val="CommentSubjectChar"/>
    <w:uiPriority w:val="99"/>
    <w:semiHidden/>
    <w:unhideWhenUsed/>
    <w:rsid w:val="00334EE3"/>
    <w:rPr>
      <w:b/>
      <w:bCs/>
    </w:rPr>
  </w:style>
  <w:style w:type="character" w:customStyle="1" w:styleId="CommentSubjectChar">
    <w:name w:val="Comment Subject Char"/>
    <w:basedOn w:val="CommentTextChar"/>
    <w:link w:val="CommentSubject"/>
    <w:uiPriority w:val="99"/>
    <w:semiHidden/>
    <w:rsid w:val="00334EE3"/>
    <w:rPr>
      <w:b/>
      <w:bCs/>
    </w:rPr>
  </w:style>
  <w:style w:type="paragraph" w:styleId="Date">
    <w:name w:val="Date"/>
    <w:basedOn w:val="Normal"/>
    <w:next w:val="Normal"/>
    <w:link w:val="DateChar"/>
    <w:uiPriority w:val="99"/>
    <w:semiHidden/>
    <w:unhideWhenUsed/>
    <w:rsid w:val="00334EE3"/>
  </w:style>
  <w:style w:type="character" w:customStyle="1" w:styleId="DateChar">
    <w:name w:val="Date Char"/>
    <w:basedOn w:val="DefaultParagraphFont"/>
    <w:link w:val="Date"/>
    <w:uiPriority w:val="99"/>
    <w:semiHidden/>
    <w:rsid w:val="00334EE3"/>
  </w:style>
  <w:style w:type="paragraph" w:styleId="DocumentMap">
    <w:name w:val="Document Map"/>
    <w:basedOn w:val="Normal"/>
    <w:link w:val="DocumentMapChar"/>
    <w:uiPriority w:val="99"/>
    <w:semiHidden/>
    <w:unhideWhenUsed/>
    <w:rsid w:val="00334E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34EE3"/>
    <w:rPr>
      <w:rFonts w:ascii="Tahoma" w:hAnsi="Tahoma" w:cs="Tahoma"/>
      <w:sz w:val="16"/>
      <w:szCs w:val="16"/>
    </w:rPr>
  </w:style>
  <w:style w:type="paragraph" w:styleId="E-mailSignature">
    <w:name w:val="E-mail Signature"/>
    <w:basedOn w:val="Normal"/>
    <w:link w:val="E-mailSignatureChar"/>
    <w:uiPriority w:val="99"/>
    <w:semiHidden/>
    <w:unhideWhenUsed/>
    <w:rsid w:val="00334EE3"/>
    <w:pPr>
      <w:spacing w:after="0" w:line="240" w:lineRule="auto"/>
    </w:pPr>
  </w:style>
  <w:style w:type="character" w:customStyle="1" w:styleId="E-mailSignatureChar">
    <w:name w:val="E-mail Signature Char"/>
    <w:basedOn w:val="DefaultParagraphFont"/>
    <w:link w:val="E-mailSignature"/>
    <w:uiPriority w:val="99"/>
    <w:semiHidden/>
    <w:rsid w:val="00334EE3"/>
  </w:style>
  <w:style w:type="paragraph" w:styleId="EndnoteText">
    <w:name w:val="endnote text"/>
    <w:basedOn w:val="Normal"/>
    <w:link w:val="EndnoteTextChar"/>
    <w:uiPriority w:val="99"/>
    <w:semiHidden/>
    <w:unhideWhenUsed/>
    <w:rsid w:val="00334E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EE3"/>
    <w:rPr>
      <w:sz w:val="20"/>
      <w:szCs w:val="20"/>
    </w:rPr>
  </w:style>
  <w:style w:type="paragraph" w:styleId="EnvelopeAddress">
    <w:name w:val="envelope address"/>
    <w:basedOn w:val="Normal"/>
    <w:uiPriority w:val="99"/>
    <w:semiHidden/>
    <w:unhideWhenUsed/>
    <w:rsid w:val="00334EE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34EE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334E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4EE3"/>
  </w:style>
  <w:style w:type="paragraph" w:styleId="FootnoteText">
    <w:name w:val="footnote text"/>
    <w:basedOn w:val="Normal"/>
    <w:link w:val="FootnoteTextChar"/>
    <w:uiPriority w:val="99"/>
    <w:semiHidden/>
    <w:unhideWhenUsed/>
    <w:rsid w:val="00334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EE3"/>
    <w:rPr>
      <w:sz w:val="20"/>
      <w:szCs w:val="20"/>
    </w:rPr>
  </w:style>
  <w:style w:type="paragraph" w:styleId="Header">
    <w:name w:val="header"/>
    <w:basedOn w:val="Normal"/>
    <w:link w:val="HeaderChar"/>
    <w:uiPriority w:val="99"/>
    <w:semiHidden/>
    <w:unhideWhenUsed/>
    <w:rsid w:val="00334E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4EE3"/>
  </w:style>
  <w:style w:type="character" w:customStyle="1" w:styleId="Heading1Char">
    <w:name w:val="Heading 1 Char"/>
    <w:basedOn w:val="DefaultParagraphFont"/>
    <w:link w:val="Heading1"/>
    <w:uiPriority w:val="9"/>
    <w:rsid w:val="00861849"/>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61849"/>
    <w:rPr>
      <w:rFonts w:asciiTheme="majorHAnsi" w:eastAsiaTheme="minorEastAsia" w:hAnsiTheme="majorHAnsi" w:cstheme="majorBidi"/>
      <w:b/>
      <w:bCs/>
      <w:sz w:val="24"/>
      <w:szCs w:val="24"/>
    </w:rPr>
  </w:style>
  <w:style w:type="character" w:customStyle="1" w:styleId="Heading3Char">
    <w:name w:val="Heading 3 Char"/>
    <w:basedOn w:val="DefaultParagraphFont"/>
    <w:link w:val="Heading3"/>
    <w:uiPriority w:val="9"/>
    <w:semiHidden/>
    <w:rsid w:val="00334E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34E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34E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34E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4E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4EE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4EE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334EE3"/>
    <w:pPr>
      <w:spacing w:after="0" w:line="240" w:lineRule="auto"/>
    </w:pPr>
    <w:rPr>
      <w:i/>
      <w:iCs/>
    </w:rPr>
  </w:style>
  <w:style w:type="character" w:customStyle="1" w:styleId="HTMLAddressChar">
    <w:name w:val="HTML Address Char"/>
    <w:basedOn w:val="DefaultParagraphFont"/>
    <w:link w:val="HTMLAddress"/>
    <w:uiPriority w:val="99"/>
    <w:semiHidden/>
    <w:rsid w:val="00334EE3"/>
    <w:rPr>
      <w:i/>
      <w:iCs/>
    </w:rPr>
  </w:style>
  <w:style w:type="paragraph" w:styleId="HTMLPreformatted">
    <w:name w:val="HTML Preformatted"/>
    <w:basedOn w:val="Normal"/>
    <w:link w:val="HTMLPreformattedChar"/>
    <w:uiPriority w:val="99"/>
    <w:semiHidden/>
    <w:unhideWhenUsed/>
    <w:rsid w:val="00334E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EE3"/>
    <w:rPr>
      <w:rFonts w:ascii="Consolas" w:hAnsi="Consolas"/>
      <w:sz w:val="20"/>
      <w:szCs w:val="20"/>
    </w:rPr>
  </w:style>
  <w:style w:type="paragraph" w:styleId="Index1">
    <w:name w:val="index 1"/>
    <w:basedOn w:val="Normal"/>
    <w:next w:val="Normal"/>
    <w:autoRedefine/>
    <w:uiPriority w:val="99"/>
    <w:semiHidden/>
    <w:unhideWhenUsed/>
    <w:rsid w:val="00334EE3"/>
    <w:pPr>
      <w:spacing w:after="0" w:line="240" w:lineRule="auto"/>
      <w:ind w:left="220" w:hanging="220"/>
    </w:pPr>
  </w:style>
  <w:style w:type="paragraph" w:styleId="Index2">
    <w:name w:val="index 2"/>
    <w:basedOn w:val="Normal"/>
    <w:next w:val="Normal"/>
    <w:autoRedefine/>
    <w:uiPriority w:val="99"/>
    <w:semiHidden/>
    <w:unhideWhenUsed/>
    <w:rsid w:val="00334EE3"/>
    <w:pPr>
      <w:spacing w:after="0" w:line="240" w:lineRule="auto"/>
      <w:ind w:left="440" w:hanging="220"/>
    </w:pPr>
  </w:style>
  <w:style w:type="paragraph" w:styleId="Index3">
    <w:name w:val="index 3"/>
    <w:basedOn w:val="Normal"/>
    <w:next w:val="Normal"/>
    <w:autoRedefine/>
    <w:uiPriority w:val="99"/>
    <w:semiHidden/>
    <w:unhideWhenUsed/>
    <w:rsid w:val="00334EE3"/>
    <w:pPr>
      <w:spacing w:after="0" w:line="240" w:lineRule="auto"/>
      <w:ind w:left="660" w:hanging="220"/>
    </w:pPr>
  </w:style>
  <w:style w:type="paragraph" w:styleId="Index4">
    <w:name w:val="index 4"/>
    <w:basedOn w:val="Normal"/>
    <w:next w:val="Normal"/>
    <w:autoRedefine/>
    <w:uiPriority w:val="99"/>
    <w:semiHidden/>
    <w:unhideWhenUsed/>
    <w:rsid w:val="00334EE3"/>
    <w:pPr>
      <w:spacing w:after="0" w:line="240" w:lineRule="auto"/>
      <w:ind w:left="880" w:hanging="220"/>
    </w:pPr>
  </w:style>
  <w:style w:type="paragraph" w:styleId="Index5">
    <w:name w:val="index 5"/>
    <w:basedOn w:val="Normal"/>
    <w:next w:val="Normal"/>
    <w:autoRedefine/>
    <w:uiPriority w:val="99"/>
    <w:semiHidden/>
    <w:unhideWhenUsed/>
    <w:rsid w:val="00334EE3"/>
    <w:pPr>
      <w:spacing w:after="0" w:line="240" w:lineRule="auto"/>
      <w:ind w:left="1100" w:hanging="220"/>
    </w:pPr>
  </w:style>
  <w:style w:type="paragraph" w:styleId="Index6">
    <w:name w:val="index 6"/>
    <w:basedOn w:val="Normal"/>
    <w:next w:val="Normal"/>
    <w:autoRedefine/>
    <w:uiPriority w:val="99"/>
    <w:semiHidden/>
    <w:unhideWhenUsed/>
    <w:rsid w:val="00334EE3"/>
    <w:pPr>
      <w:spacing w:after="0" w:line="240" w:lineRule="auto"/>
      <w:ind w:left="1320" w:hanging="220"/>
    </w:pPr>
  </w:style>
  <w:style w:type="paragraph" w:styleId="Index7">
    <w:name w:val="index 7"/>
    <w:basedOn w:val="Normal"/>
    <w:next w:val="Normal"/>
    <w:autoRedefine/>
    <w:uiPriority w:val="99"/>
    <w:semiHidden/>
    <w:unhideWhenUsed/>
    <w:rsid w:val="00334EE3"/>
    <w:pPr>
      <w:spacing w:after="0" w:line="240" w:lineRule="auto"/>
      <w:ind w:left="1540" w:hanging="220"/>
    </w:pPr>
  </w:style>
  <w:style w:type="paragraph" w:styleId="Index8">
    <w:name w:val="index 8"/>
    <w:basedOn w:val="Normal"/>
    <w:next w:val="Normal"/>
    <w:autoRedefine/>
    <w:uiPriority w:val="99"/>
    <w:semiHidden/>
    <w:unhideWhenUsed/>
    <w:rsid w:val="00334EE3"/>
    <w:pPr>
      <w:spacing w:after="0" w:line="240" w:lineRule="auto"/>
      <w:ind w:left="1760" w:hanging="220"/>
    </w:pPr>
  </w:style>
  <w:style w:type="paragraph" w:styleId="Index9">
    <w:name w:val="index 9"/>
    <w:basedOn w:val="Normal"/>
    <w:next w:val="Normal"/>
    <w:autoRedefine/>
    <w:uiPriority w:val="99"/>
    <w:semiHidden/>
    <w:unhideWhenUsed/>
    <w:rsid w:val="00334EE3"/>
    <w:pPr>
      <w:spacing w:after="0" w:line="240" w:lineRule="auto"/>
      <w:ind w:left="1980" w:hanging="220"/>
    </w:pPr>
  </w:style>
  <w:style w:type="paragraph" w:styleId="IndexHeading">
    <w:name w:val="index heading"/>
    <w:basedOn w:val="Normal"/>
    <w:next w:val="Index1"/>
    <w:uiPriority w:val="99"/>
    <w:semiHidden/>
    <w:unhideWhenUsed/>
    <w:rsid w:val="00334E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4E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4EE3"/>
    <w:rPr>
      <w:b/>
      <w:bCs/>
      <w:i/>
      <w:iCs/>
      <w:color w:val="4F81BD" w:themeColor="accent1"/>
    </w:rPr>
  </w:style>
  <w:style w:type="paragraph" w:styleId="List">
    <w:name w:val="List"/>
    <w:basedOn w:val="Normal"/>
    <w:uiPriority w:val="99"/>
    <w:semiHidden/>
    <w:unhideWhenUsed/>
    <w:rsid w:val="00334EE3"/>
    <w:pPr>
      <w:ind w:left="283" w:hanging="283"/>
      <w:contextualSpacing/>
    </w:pPr>
  </w:style>
  <w:style w:type="paragraph" w:styleId="List2">
    <w:name w:val="List 2"/>
    <w:basedOn w:val="Normal"/>
    <w:uiPriority w:val="99"/>
    <w:semiHidden/>
    <w:unhideWhenUsed/>
    <w:rsid w:val="00334EE3"/>
    <w:pPr>
      <w:ind w:left="566" w:hanging="283"/>
      <w:contextualSpacing/>
    </w:pPr>
  </w:style>
  <w:style w:type="paragraph" w:styleId="List3">
    <w:name w:val="List 3"/>
    <w:basedOn w:val="Normal"/>
    <w:uiPriority w:val="99"/>
    <w:semiHidden/>
    <w:unhideWhenUsed/>
    <w:rsid w:val="00334EE3"/>
    <w:pPr>
      <w:ind w:left="849" w:hanging="283"/>
      <w:contextualSpacing/>
    </w:pPr>
  </w:style>
  <w:style w:type="paragraph" w:styleId="List4">
    <w:name w:val="List 4"/>
    <w:basedOn w:val="Normal"/>
    <w:uiPriority w:val="99"/>
    <w:semiHidden/>
    <w:unhideWhenUsed/>
    <w:rsid w:val="00334EE3"/>
    <w:pPr>
      <w:ind w:left="1132" w:hanging="283"/>
      <w:contextualSpacing/>
    </w:pPr>
  </w:style>
  <w:style w:type="paragraph" w:styleId="List5">
    <w:name w:val="List 5"/>
    <w:basedOn w:val="Normal"/>
    <w:uiPriority w:val="99"/>
    <w:semiHidden/>
    <w:unhideWhenUsed/>
    <w:rsid w:val="00334EE3"/>
    <w:pPr>
      <w:ind w:left="1415" w:hanging="283"/>
      <w:contextualSpacing/>
    </w:pPr>
  </w:style>
  <w:style w:type="paragraph" w:styleId="ListBullet">
    <w:name w:val="List Bullet"/>
    <w:basedOn w:val="Normal"/>
    <w:uiPriority w:val="99"/>
    <w:semiHidden/>
    <w:unhideWhenUsed/>
    <w:rsid w:val="00334EE3"/>
    <w:pPr>
      <w:numPr>
        <w:numId w:val="4"/>
      </w:numPr>
      <w:contextualSpacing/>
    </w:pPr>
  </w:style>
  <w:style w:type="paragraph" w:styleId="ListBullet2">
    <w:name w:val="List Bullet 2"/>
    <w:basedOn w:val="Normal"/>
    <w:uiPriority w:val="99"/>
    <w:semiHidden/>
    <w:unhideWhenUsed/>
    <w:rsid w:val="00334EE3"/>
    <w:pPr>
      <w:numPr>
        <w:numId w:val="5"/>
      </w:numPr>
      <w:contextualSpacing/>
    </w:pPr>
  </w:style>
  <w:style w:type="paragraph" w:styleId="ListBullet3">
    <w:name w:val="List Bullet 3"/>
    <w:basedOn w:val="Normal"/>
    <w:uiPriority w:val="99"/>
    <w:semiHidden/>
    <w:unhideWhenUsed/>
    <w:rsid w:val="00334EE3"/>
    <w:pPr>
      <w:numPr>
        <w:numId w:val="6"/>
      </w:numPr>
      <w:contextualSpacing/>
    </w:pPr>
  </w:style>
  <w:style w:type="paragraph" w:styleId="ListBullet4">
    <w:name w:val="List Bullet 4"/>
    <w:basedOn w:val="Normal"/>
    <w:uiPriority w:val="99"/>
    <w:semiHidden/>
    <w:unhideWhenUsed/>
    <w:rsid w:val="00334EE3"/>
    <w:pPr>
      <w:numPr>
        <w:numId w:val="7"/>
      </w:numPr>
      <w:contextualSpacing/>
    </w:pPr>
  </w:style>
  <w:style w:type="paragraph" w:styleId="ListBullet5">
    <w:name w:val="List Bullet 5"/>
    <w:basedOn w:val="Normal"/>
    <w:uiPriority w:val="99"/>
    <w:semiHidden/>
    <w:unhideWhenUsed/>
    <w:rsid w:val="00334EE3"/>
    <w:pPr>
      <w:numPr>
        <w:numId w:val="8"/>
      </w:numPr>
      <w:contextualSpacing/>
    </w:pPr>
  </w:style>
  <w:style w:type="paragraph" w:styleId="ListContinue">
    <w:name w:val="List Continue"/>
    <w:basedOn w:val="Normal"/>
    <w:uiPriority w:val="99"/>
    <w:semiHidden/>
    <w:unhideWhenUsed/>
    <w:rsid w:val="00334EE3"/>
    <w:pPr>
      <w:spacing w:after="120"/>
      <w:ind w:left="283"/>
      <w:contextualSpacing/>
    </w:pPr>
  </w:style>
  <w:style w:type="paragraph" w:styleId="ListContinue2">
    <w:name w:val="List Continue 2"/>
    <w:basedOn w:val="Normal"/>
    <w:uiPriority w:val="99"/>
    <w:semiHidden/>
    <w:unhideWhenUsed/>
    <w:rsid w:val="00334EE3"/>
    <w:pPr>
      <w:spacing w:after="120"/>
      <w:ind w:left="566"/>
      <w:contextualSpacing/>
    </w:pPr>
  </w:style>
  <w:style w:type="paragraph" w:styleId="ListContinue3">
    <w:name w:val="List Continue 3"/>
    <w:basedOn w:val="Normal"/>
    <w:uiPriority w:val="99"/>
    <w:semiHidden/>
    <w:unhideWhenUsed/>
    <w:rsid w:val="00334EE3"/>
    <w:pPr>
      <w:spacing w:after="120"/>
      <w:ind w:left="849"/>
      <w:contextualSpacing/>
    </w:pPr>
  </w:style>
  <w:style w:type="paragraph" w:styleId="ListContinue4">
    <w:name w:val="List Continue 4"/>
    <w:basedOn w:val="Normal"/>
    <w:uiPriority w:val="99"/>
    <w:semiHidden/>
    <w:unhideWhenUsed/>
    <w:rsid w:val="00334EE3"/>
    <w:pPr>
      <w:spacing w:after="120"/>
      <w:ind w:left="1132"/>
      <w:contextualSpacing/>
    </w:pPr>
  </w:style>
  <w:style w:type="paragraph" w:styleId="ListContinue5">
    <w:name w:val="List Continue 5"/>
    <w:basedOn w:val="Normal"/>
    <w:uiPriority w:val="99"/>
    <w:semiHidden/>
    <w:unhideWhenUsed/>
    <w:rsid w:val="00334EE3"/>
    <w:pPr>
      <w:spacing w:after="120"/>
      <w:ind w:left="1415"/>
      <w:contextualSpacing/>
    </w:pPr>
  </w:style>
  <w:style w:type="paragraph" w:styleId="ListNumber">
    <w:name w:val="List Number"/>
    <w:basedOn w:val="Normal"/>
    <w:uiPriority w:val="99"/>
    <w:semiHidden/>
    <w:unhideWhenUsed/>
    <w:rsid w:val="00334EE3"/>
    <w:pPr>
      <w:numPr>
        <w:numId w:val="9"/>
      </w:numPr>
      <w:contextualSpacing/>
    </w:pPr>
  </w:style>
  <w:style w:type="paragraph" w:styleId="ListNumber2">
    <w:name w:val="List Number 2"/>
    <w:basedOn w:val="Normal"/>
    <w:uiPriority w:val="99"/>
    <w:semiHidden/>
    <w:unhideWhenUsed/>
    <w:rsid w:val="00334EE3"/>
    <w:pPr>
      <w:numPr>
        <w:numId w:val="10"/>
      </w:numPr>
      <w:contextualSpacing/>
    </w:pPr>
  </w:style>
  <w:style w:type="paragraph" w:styleId="ListNumber3">
    <w:name w:val="List Number 3"/>
    <w:basedOn w:val="Normal"/>
    <w:uiPriority w:val="99"/>
    <w:semiHidden/>
    <w:unhideWhenUsed/>
    <w:rsid w:val="00334EE3"/>
    <w:pPr>
      <w:numPr>
        <w:numId w:val="11"/>
      </w:numPr>
      <w:contextualSpacing/>
    </w:pPr>
  </w:style>
  <w:style w:type="paragraph" w:styleId="ListNumber4">
    <w:name w:val="List Number 4"/>
    <w:basedOn w:val="Normal"/>
    <w:uiPriority w:val="99"/>
    <w:semiHidden/>
    <w:unhideWhenUsed/>
    <w:rsid w:val="00334EE3"/>
    <w:pPr>
      <w:numPr>
        <w:numId w:val="12"/>
      </w:numPr>
      <w:contextualSpacing/>
    </w:pPr>
  </w:style>
  <w:style w:type="paragraph" w:styleId="ListNumber5">
    <w:name w:val="List Number 5"/>
    <w:basedOn w:val="Normal"/>
    <w:uiPriority w:val="99"/>
    <w:semiHidden/>
    <w:unhideWhenUsed/>
    <w:rsid w:val="00334EE3"/>
    <w:pPr>
      <w:numPr>
        <w:numId w:val="13"/>
      </w:numPr>
      <w:contextualSpacing/>
    </w:pPr>
  </w:style>
  <w:style w:type="paragraph" w:styleId="MacroText">
    <w:name w:val="macro"/>
    <w:link w:val="MacroTextChar"/>
    <w:uiPriority w:val="99"/>
    <w:semiHidden/>
    <w:unhideWhenUsed/>
    <w:rsid w:val="00334E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34EE3"/>
    <w:rPr>
      <w:rFonts w:ascii="Consolas" w:hAnsi="Consolas"/>
      <w:sz w:val="20"/>
      <w:szCs w:val="20"/>
    </w:rPr>
  </w:style>
  <w:style w:type="paragraph" w:styleId="MessageHeader">
    <w:name w:val="Message Header"/>
    <w:basedOn w:val="Normal"/>
    <w:link w:val="MessageHeaderChar"/>
    <w:uiPriority w:val="99"/>
    <w:semiHidden/>
    <w:unhideWhenUsed/>
    <w:rsid w:val="00334E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34EE3"/>
    <w:rPr>
      <w:rFonts w:asciiTheme="majorHAnsi" w:eastAsiaTheme="majorEastAsia" w:hAnsiTheme="majorHAnsi" w:cstheme="majorBidi"/>
      <w:sz w:val="24"/>
      <w:szCs w:val="24"/>
      <w:shd w:val="pct20" w:color="auto" w:fill="auto"/>
    </w:rPr>
  </w:style>
  <w:style w:type="paragraph" w:styleId="NoSpacing">
    <w:name w:val="No Spacing"/>
    <w:uiPriority w:val="1"/>
    <w:qFormat/>
    <w:rsid w:val="00334EE3"/>
    <w:pPr>
      <w:spacing w:after="0" w:line="240" w:lineRule="auto"/>
    </w:pPr>
  </w:style>
  <w:style w:type="paragraph" w:styleId="NormalWeb">
    <w:name w:val="Normal (Web)"/>
    <w:basedOn w:val="Normal"/>
    <w:uiPriority w:val="99"/>
    <w:semiHidden/>
    <w:unhideWhenUsed/>
    <w:rsid w:val="00334EE3"/>
    <w:rPr>
      <w:rFonts w:ascii="Times New Roman" w:hAnsi="Times New Roman" w:cs="Times New Roman"/>
      <w:sz w:val="24"/>
      <w:szCs w:val="24"/>
    </w:rPr>
  </w:style>
  <w:style w:type="paragraph" w:styleId="NormalIndent">
    <w:name w:val="Normal Indent"/>
    <w:basedOn w:val="Normal"/>
    <w:uiPriority w:val="99"/>
    <w:semiHidden/>
    <w:unhideWhenUsed/>
    <w:rsid w:val="00334EE3"/>
    <w:pPr>
      <w:ind w:left="720"/>
    </w:pPr>
  </w:style>
  <w:style w:type="paragraph" w:styleId="NoteHeading">
    <w:name w:val="Note Heading"/>
    <w:basedOn w:val="Normal"/>
    <w:next w:val="Normal"/>
    <w:link w:val="NoteHeadingChar"/>
    <w:uiPriority w:val="99"/>
    <w:semiHidden/>
    <w:unhideWhenUsed/>
    <w:rsid w:val="00334EE3"/>
    <w:pPr>
      <w:spacing w:after="0" w:line="240" w:lineRule="auto"/>
    </w:pPr>
  </w:style>
  <w:style w:type="character" w:customStyle="1" w:styleId="NoteHeadingChar">
    <w:name w:val="Note Heading Char"/>
    <w:basedOn w:val="DefaultParagraphFont"/>
    <w:link w:val="NoteHeading"/>
    <w:uiPriority w:val="99"/>
    <w:semiHidden/>
    <w:rsid w:val="00334EE3"/>
  </w:style>
  <w:style w:type="paragraph" w:styleId="PlainText">
    <w:name w:val="Plain Text"/>
    <w:basedOn w:val="Normal"/>
    <w:link w:val="PlainTextChar"/>
    <w:uiPriority w:val="99"/>
    <w:semiHidden/>
    <w:unhideWhenUsed/>
    <w:rsid w:val="00334E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34EE3"/>
    <w:rPr>
      <w:rFonts w:ascii="Consolas" w:hAnsi="Consolas"/>
      <w:sz w:val="21"/>
      <w:szCs w:val="21"/>
    </w:rPr>
  </w:style>
  <w:style w:type="paragraph" w:styleId="Quote">
    <w:name w:val="Quote"/>
    <w:basedOn w:val="Normal"/>
    <w:next w:val="Normal"/>
    <w:link w:val="QuoteChar"/>
    <w:uiPriority w:val="29"/>
    <w:qFormat/>
    <w:rsid w:val="00334EE3"/>
    <w:rPr>
      <w:i/>
      <w:iCs/>
      <w:color w:val="000000" w:themeColor="text1"/>
    </w:rPr>
  </w:style>
  <w:style w:type="character" w:customStyle="1" w:styleId="QuoteChar">
    <w:name w:val="Quote Char"/>
    <w:basedOn w:val="DefaultParagraphFont"/>
    <w:link w:val="Quote"/>
    <w:uiPriority w:val="29"/>
    <w:rsid w:val="00334EE3"/>
    <w:rPr>
      <w:i/>
      <w:iCs/>
      <w:color w:val="000000" w:themeColor="text1"/>
    </w:rPr>
  </w:style>
  <w:style w:type="paragraph" w:styleId="Salutation">
    <w:name w:val="Salutation"/>
    <w:basedOn w:val="Normal"/>
    <w:next w:val="Normal"/>
    <w:link w:val="SalutationChar"/>
    <w:uiPriority w:val="99"/>
    <w:semiHidden/>
    <w:unhideWhenUsed/>
    <w:rsid w:val="00334EE3"/>
  </w:style>
  <w:style w:type="character" w:customStyle="1" w:styleId="SalutationChar">
    <w:name w:val="Salutation Char"/>
    <w:basedOn w:val="DefaultParagraphFont"/>
    <w:link w:val="Salutation"/>
    <w:uiPriority w:val="99"/>
    <w:semiHidden/>
    <w:rsid w:val="00334EE3"/>
  </w:style>
  <w:style w:type="paragraph" w:styleId="Signature">
    <w:name w:val="Signature"/>
    <w:basedOn w:val="Normal"/>
    <w:link w:val="SignatureChar"/>
    <w:uiPriority w:val="99"/>
    <w:semiHidden/>
    <w:unhideWhenUsed/>
    <w:rsid w:val="00334EE3"/>
    <w:pPr>
      <w:spacing w:after="0" w:line="240" w:lineRule="auto"/>
      <w:ind w:left="4252"/>
    </w:pPr>
  </w:style>
  <w:style w:type="character" w:customStyle="1" w:styleId="SignatureChar">
    <w:name w:val="Signature Char"/>
    <w:basedOn w:val="DefaultParagraphFont"/>
    <w:link w:val="Signature"/>
    <w:uiPriority w:val="99"/>
    <w:semiHidden/>
    <w:rsid w:val="00334EE3"/>
  </w:style>
  <w:style w:type="paragraph" w:styleId="Subtitle">
    <w:name w:val="Subtitle"/>
    <w:basedOn w:val="Normal"/>
    <w:next w:val="Normal"/>
    <w:link w:val="SubtitleChar"/>
    <w:uiPriority w:val="11"/>
    <w:qFormat/>
    <w:rsid w:val="00334E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34EE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34EE3"/>
    <w:pPr>
      <w:spacing w:after="0"/>
      <w:ind w:left="220" w:hanging="220"/>
    </w:pPr>
  </w:style>
  <w:style w:type="paragraph" w:styleId="TableofFigures">
    <w:name w:val="table of figures"/>
    <w:basedOn w:val="Normal"/>
    <w:next w:val="Normal"/>
    <w:uiPriority w:val="99"/>
    <w:semiHidden/>
    <w:unhideWhenUsed/>
    <w:rsid w:val="00334EE3"/>
    <w:pPr>
      <w:spacing w:after="0"/>
    </w:pPr>
  </w:style>
  <w:style w:type="paragraph" w:styleId="Title">
    <w:name w:val="Title"/>
    <w:basedOn w:val="Normal"/>
    <w:next w:val="Normal"/>
    <w:link w:val="TitleChar"/>
    <w:uiPriority w:val="10"/>
    <w:qFormat/>
    <w:rsid w:val="00334E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EE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34E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34EE3"/>
    <w:pPr>
      <w:spacing w:after="100"/>
    </w:pPr>
  </w:style>
  <w:style w:type="paragraph" w:styleId="TOC2">
    <w:name w:val="toc 2"/>
    <w:basedOn w:val="Normal"/>
    <w:next w:val="Normal"/>
    <w:autoRedefine/>
    <w:uiPriority w:val="39"/>
    <w:semiHidden/>
    <w:unhideWhenUsed/>
    <w:rsid w:val="00334EE3"/>
    <w:pPr>
      <w:spacing w:after="100"/>
      <w:ind w:left="220"/>
    </w:pPr>
  </w:style>
  <w:style w:type="paragraph" w:styleId="TOC3">
    <w:name w:val="toc 3"/>
    <w:basedOn w:val="Normal"/>
    <w:next w:val="Normal"/>
    <w:autoRedefine/>
    <w:uiPriority w:val="39"/>
    <w:semiHidden/>
    <w:unhideWhenUsed/>
    <w:rsid w:val="00334EE3"/>
    <w:pPr>
      <w:spacing w:after="100"/>
      <w:ind w:left="440"/>
    </w:pPr>
  </w:style>
  <w:style w:type="paragraph" w:styleId="TOC4">
    <w:name w:val="toc 4"/>
    <w:basedOn w:val="Normal"/>
    <w:next w:val="Normal"/>
    <w:autoRedefine/>
    <w:uiPriority w:val="39"/>
    <w:semiHidden/>
    <w:unhideWhenUsed/>
    <w:rsid w:val="00334EE3"/>
    <w:pPr>
      <w:spacing w:after="100"/>
      <w:ind w:left="660"/>
    </w:pPr>
  </w:style>
  <w:style w:type="paragraph" w:styleId="TOC5">
    <w:name w:val="toc 5"/>
    <w:basedOn w:val="Normal"/>
    <w:next w:val="Normal"/>
    <w:autoRedefine/>
    <w:uiPriority w:val="39"/>
    <w:semiHidden/>
    <w:unhideWhenUsed/>
    <w:rsid w:val="00334EE3"/>
    <w:pPr>
      <w:spacing w:after="100"/>
      <w:ind w:left="880"/>
    </w:pPr>
  </w:style>
  <w:style w:type="paragraph" w:styleId="TOC6">
    <w:name w:val="toc 6"/>
    <w:basedOn w:val="Normal"/>
    <w:next w:val="Normal"/>
    <w:autoRedefine/>
    <w:uiPriority w:val="39"/>
    <w:semiHidden/>
    <w:unhideWhenUsed/>
    <w:rsid w:val="00334EE3"/>
    <w:pPr>
      <w:spacing w:after="100"/>
      <w:ind w:left="1100"/>
    </w:pPr>
  </w:style>
  <w:style w:type="paragraph" w:styleId="TOC7">
    <w:name w:val="toc 7"/>
    <w:basedOn w:val="Normal"/>
    <w:next w:val="Normal"/>
    <w:autoRedefine/>
    <w:uiPriority w:val="39"/>
    <w:semiHidden/>
    <w:unhideWhenUsed/>
    <w:rsid w:val="00334EE3"/>
    <w:pPr>
      <w:spacing w:after="100"/>
      <w:ind w:left="1320"/>
    </w:pPr>
  </w:style>
  <w:style w:type="paragraph" w:styleId="TOC8">
    <w:name w:val="toc 8"/>
    <w:basedOn w:val="Normal"/>
    <w:next w:val="Normal"/>
    <w:autoRedefine/>
    <w:uiPriority w:val="39"/>
    <w:semiHidden/>
    <w:unhideWhenUsed/>
    <w:rsid w:val="00334EE3"/>
    <w:pPr>
      <w:spacing w:after="100"/>
      <w:ind w:left="1540"/>
    </w:pPr>
  </w:style>
  <w:style w:type="paragraph" w:styleId="TOC9">
    <w:name w:val="toc 9"/>
    <w:basedOn w:val="Normal"/>
    <w:next w:val="Normal"/>
    <w:autoRedefine/>
    <w:uiPriority w:val="39"/>
    <w:semiHidden/>
    <w:unhideWhenUsed/>
    <w:rsid w:val="00334EE3"/>
    <w:pPr>
      <w:spacing w:after="100"/>
      <w:ind w:left="1760"/>
    </w:pPr>
  </w:style>
  <w:style w:type="paragraph" w:styleId="TOCHeading">
    <w:name w:val="TOC Heading"/>
    <w:basedOn w:val="Heading1"/>
    <w:next w:val="Normal"/>
    <w:uiPriority w:val="39"/>
    <w:semiHidden/>
    <w:unhideWhenUsed/>
    <w:qFormat/>
    <w:rsid w:val="00334EE3"/>
    <w:pPr>
      <w:outlineLvl w:val="9"/>
    </w:pPr>
  </w:style>
  <w:style w:type="paragraph" w:customStyle="1" w:styleId="Style1">
    <w:name w:val="Style1"/>
    <w:basedOn w:val="Heading2"/>
    <w:link w:val="Style1Char"/>
    <w:rsid w:val="00861849"/>
  </w:style>
  <w:style w:type="character" w:customStyle="1" w:styleId="Style1Char">
    <w:name w:val="Style1 Char"/>
    <w:basedOn w:val="Heading2Char"/>
    <w:link w:val="Style1"/>
    <w:rsid w:val="00861849"/>
    <w:rPr>
      <w:rFonts w:eastAsiaTheme="minorEastAsia"/>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E"/>
  <c:chart>
    <c:title>
      <c:tx>
        <c:rich>
          <a:bodyPr/>
          <a:lstStyle/>
          <a:p>
            <a:pPr>
              <a:defRPr/>
            </a:pPr>
            <a:r>
              <a:rPr lang="en-IE"/>
              <a:t>Ln Count Rate vs.</a:t>
            </a:r>
            <a:r>
              <a:rPr lang="en-IE" baseline="0"/>
              <a:t> Time</a:t>
            </a:r>
            <a:endParaRPr lang="en-IE"/>
          </a:p>
        </c:rich>
      </c:tx>
      <c:layout/>
    </c:title>
    <c:plotArea>
      <c:layout/>
      <c:scatterChart>
        <c:scatterStyle val="lineMarker"/>
        <c:ser>
          <c:idx val="0"/>
          <c:order val="0"/>
          <c:spPr>
            <a:ln w="28575">
              <a:noFill/>
            </a:ln>
          </c:spPr>
          <c:marker>
            <c:symbol val="circle"/>
            <c:size val="3"/>
          </c:marker>
          <c:trendline>
            <c:trendlineType val="linear"/>
          </c:trendline>
          <c:trendline>
            <c:trendlineType val="linear"/>
            <c:dispRSqr val="1"/>
            <c:dispEq val="1"/>
            <c:trendlineLbl>
              <c:layout>
                <c:manualLayout>
                  <c:x val="0.13444203849518824"/>
                  <c:y val="-0.28659303003791176"/>
                </c:manualLayout>
              </c:layout>
              <c:tx>
                <c:rich>
                  <a:bodyPr/>
                  <a:lstStyle/>
                  <a:p>
                    <a:pPr>
                      <a:defRPr/>
                    </a:pPr>
                    <a:r>
                      <a:rPr lang="en-US" baseline="0"/>
                      <a:t>ln (Count Rate) = -(2.13±0.06)*10</a:t>
                    </a:r>
                    <a:r>
                      <a:rPr lang="en-US" baseline="30000"/>
                      <a:t>-4</a:t>
                    </a:r>
                    <a:r>
                      <a:rPr lang="en-US" baseline="0"/>
                      <a:t>t+ 3.15</a:t>
                    </a:r>
                    <a:r>
                      <a:rPr lang="en-IE" sz="1000" b="0" i="0" u="none" strike="noStrike" baseline="0"/>
                      <a:t>±0.02</a:t>
                    </a:r>
                    <a:r>
                      <a:rPr lang="en-US" baseline="0"/>
                      <a:t>
R² = 0.9896</a:t>
                    </a:r>
                    <a:endParaRPr lang="en-US"/>
                  </a:p>
                </c:rich>
              </c:tx>
              <c:numFmt formatCode="@" sourceLinked="0"/>
            </c:trendlineLbl>
          </c:trendline>
          <c:errBars>
            <c:errDir val="y"/>
            <c:errBarType val="both"/>
            <c:errValType val="cust"/>
            <c:plus>
              <c:numRef>
                <c:f>Sheet1!$L$6:$L$30</c:f>
                <c:numCache>
                  <c:formatCode>General</c:formatCode>
                  <c:ptCount val="25"/>
                  <c:pt idx="0">
                    <c:v>2.731202161092848E-2</c:v>
                  </c:pt>
                  <c:pt idx="1">
                    <c:v>2.7342611691647908E-2</c:v>
                  </c:pt>
                  <c:pt idx="2">
                    <c:v>2.9041078734997831E-2</c:v>
                  </c:pt>
                  <c:pt idx="3">
                    <c:v>2.9857291444884446E-2</c:v>
                  </c:pt>
                  <c:pt idx="4">
                    <c:v>3.1483315856429099E-2</c:v>
                  </c:pt>
                  <c:pt idx="5">
                    <c:v>3.212582084309111E-2</c:v>
                  </c:pt>
                  <c:pt idx="6">
                    <c:v>3.3022948619967012E-2</c:v>
                  </c:pt>
                  <c:pt idx="7">
                    <c:v>3.3575928445664656E-2</c:v>
                  </c:pt>
                  <c:pt idx="8">
                    <c:v>3.3204233861897602E-2</c:v>
                  </c:pt>
                  <c:pt idx="9">
                    <c:v>3.8648803836198176E-2</c:v>
                  </c:pt>
                  <c:pt idx="10">
                    <c:v>3.7440827374135156E-2</c:v>
                  </c:pt>
                  <c:pt idx="11">
                    <c:v>3.7839856573766262E-2</c:v>
                  </c:pt>
                  <c:pt idx="12">
                    <c:v>3.9604377510327735E-2</c:v>
                  </c:pt>
                  <c:pt idx="13">
                    <c:v>4.3855533744039082E-2</c:v>
                  </c:pt>
                  <c:pt idx="14">
                    <c:v>4.3688459612504296E-2</c:v>
                  </c:pt>
                  <c:pt idx="15">
                    <c:v>4.3982098947124383E-2</c:v>
                  </c:pt>
                  <c:pt idx="16">
                    <c:v>4.7873524509705417E-2</c:v>
                  </c:pt>
                  <c:pt idx="17">
                    <c:v>4.7496047375095114E-2</c:v>
                  </c:pt>
                  <c:pt idx="18">
                    <c:v>4.9843271650817908E-2</c:v>
                  </c:pt>
                  <c:pt idx="19">
                    <c:v>5.1054880343948172E-2</c:v>
                  </c:pt>
                  <c:pt idx="20">
                    <c:v>5.2645921202701479E-2</c:v>
                  </c:pt>
                  <c:pt idx="21">
                    <c:v>5.4635145552087545E-2</c:v>
                  </c:pt>
                  <c:pt idx="22">
                    <c:v>5.6327071973590902E-2</c:v>
                  </c:pt>
                  <c:pt idx="23">
                    <c:v>5.7048773753590319E-2</c:v>
                  </c:pt>
                  <c:pt idx="24">
                    <c:v>6.251894073846187E-2</c:v>
                  </c:pt>
                </c:numCache>
              </c:numRef>
            </c:plus>
            <c:minus>
              <c:numRef>
                <c:f>Sheet1!$L$6:$L$30</c:f>
                <c:numCache>
                  <c:formatCode>General</c:formatCode>
                  <c:ptCount val="25"/>
                  <c:pt idx="0">
                    <c:v>2.731202161092848E-2</c:v>
                  </c:pt>
                  <c:pt idx="1">
                    <c:v>2.7342611691647908E-2</c:v>
                  </c:pt>
                  <c:pt idx="2">
                    <c:v>2.9041078734997831E-2</c:v>
                  </c:pt>
                  <c:pt idx="3">
                    <c:v>2.9857291444884446E-2</c:v>
                  </c:pt>
                  <c:pt idx="4">
                    <c:v>3.1483315856429099E-2</c:v>
                  </c:pt>
                  <c:pt idx="5">
                    <c:v>3.212582084309111E-2</c:v>
                  </c:pt>
                  <c:pt idx="6">
                    <c:v>3.3022948619967012E-2</c:v>
                  </c:pt>
                  <c:pt idx="7">
                    <c:v>3.3575928445664656E-2</c:v>
                  </c:pt>
                  <c:pt idx="8">
                    <c:v>3.3204233861897602E-2</c:v>
                  </c:pt>
                  <c:pt idx="9">
                    <c:v>3.8648803836198176E-2</c:v>
                  </c:pt>
                  <c:pt idx="10">
                    <c:v>3.7440827374135156E-2</c:v>
                  </c:pt>
                  <c:pt idx="11">
                    <c:v>3.7839856573766262E-2</c:v>
                  </c:pt>
                  <c:pt idx="12">
                    <c:v>3.9604377510327735E-2</c:v>
                  </c:pt>
                  <c:pt idx="13">
                    <c:v>4.3855533744039082E-2</c:v>
                  </c:pt>
                  <c:pt idx="14">
                    <c:v>4.3688459612504296E-2</c:v>
                  </c:pt>
                  <c:pt idx="15">
                    <c:v>4.3982098947124383E-2</c:v>
                  </c:pt>
                  <c:pt idx="16">
                    <c:v>4.7873524509705417E-2</c:v>
                  </c:pt>
                  <c:pt idx="17">
                    <c:v>4.7496047375095114E-2</c:v>
                  </c:pt>
                  <c:pt idx="18">
                    <c:v>4.9843271650817908E-2</c:v>
                  </c:pt>
                  <c:pt idx="19">
                    <c:v>5.1054880343948172E-2</c:v>
                  </c:pt>
                  <c:pt idx="20">
                    <c:v>5.2645921202701479E-2</c:v>
                  </c:pt>
                  <c:pt idx="21">
                    <c:v>5.4635145552087545E-2</c:v>
                  </c:pt>
                  <c:pt idx="22">
                    <c:v>5.6327071973590902E-2</c:v>
                  </c:pt>
                  <c:pt idx="23">
                    <c:v>5.7048773753590319E-2</c:v>
                  </c:pt>
                  <c:pt idx="24">
                    <c:v>6.251894073846187E-2</c:v>
                  </c:pt>
                </c:numCache>
              </c:numRef>
            </c:minus>
          </c:errBars>
          <c:errBars>
            <c:errDir val="x"/>
            <c:errBarType val="both"/>
            <c:errValType val="fixedVal"/>
            <c:val val="1"/>
          </c:errBars>
          <c:xVal>
            <c:numRef>
              <c:f>Sheet1!$D$6:$D$30</c:f>
              <c:numCache>
                <c:formatCode>General</c:formatCode>
                <c:ptCount val="25"/>
                <c:pt idx="0">
                  <c:v>0</c:v>
                </c:pt>
                <c:pt idx="1">
                  <c:v>300</c:v>
                </c:pt>
                <c:pt idx="2">
                  <c:v>600</c:v>
                </c:pt>
                <c:pt idx="3">
                  <c:v>900</c:v>
                </c:pt>
                <c:pt idx="4">
                  <c:v>1200</c:v>
                </c:pt>
                <c:pt idx="5">
                  <c:v>1500</c:v>
                </c:pt>
                <c:pt idx="6">
                  <c:v>1800</c:v>
                </c:pt>
                <c:pt idx="7">
                  <c:v>2100</c:v>
                </c:pt>
                <c:pt idx="8">
                  <c:v>2400</c:v>
                </c:pt>
                <c:pt idx="9">
                  <c:v>2700</c:v>
                </c:pt>
                <c:pt idx="10">
                  <c:v>3000</c:v>
                </c:pt>
                <c:pt idx="11">
                  <c:v>3300</c:v>
                </c:pt>
                <c:pt idx="12">
                  <c:v>3600</c:v>
                </c:pt>
                <c:pt idx="13">
                  <c:v>3900</c:v>
                </c:pt>
                <c:pt idx="14">
                  <c:v>4200</c:v>
                </c:pt>
                <c:pt idx="15">
                  <c:v>4500</c:v>
                </c:pt>
                <c:pt idx="16">
                  <c:v>4800</c:v>
                </c:pt>
                <c:pt idx="17">
                  <c:v>5100</c:v>
                </c:pt>
                <c:pt idx="18">
                  <c:v>5400</c:v>
                </c:pt>
                <c:pt idx="19">
                  <c:v>5700</c:v>
                </c:pt>
                <c:pt idx="20">
                  <c:v>6000</c:v>
                </c:pt>
                <c:pt idx="21">
                  <c:v>6300</c:v>
                </c:pt>
                <c:pt idx="22">
                  <c:v>6600</c:v>
                </c:pt>
                <c:pt idx="23">
                  <c:v>6900</c:v>
                </c:pt>
                <c:pt idx="24">
                  <c:v>7200</c:v>
                </c:pt>
              </c:numCache>
            </c:numRef>
          </c:xVal>
          <c:yVal>
            <c:numRef>
              <c:f>Sheet1!$K$6:$K$30</c:f>
              <c:numCache>
                <c:formatCode>General</c:formatCode>
                <c:ptCount val="25"/>
                <c:pt idx="0">
                  <c:v>3.1331726826752289</c:v>
                </c:pt>
                <c:pt idx="1">
                  <c:v>3.1309913395576805</c:v>
                </c:pt>
                <c:pt idx="2">
                  <c:v>3.0137358979935658</c:v>
                </c:pt>
                <c:pt idx="3">
                  <c:v>2.9599323694228037</c:v>
                </c:pt>
                <c:pt idx="4">
                  <c:v>2.8572361963000636</c:v>
                </c:pt>
                <c:pt idx="5">
                  <c:v>2.8181992334918333</c:v>
                </c:pt>
                <c:pt idx="6">
                  <c:v>2.7650604558189897</c:v>
                </c:pt>
                <c:pt idx="7">
                  <c:v>2.7330679640775002</c:v>
                </c:pt>
                <c:pt idx="8">
                  <c:v>2.7545096088398755</c:v>
                </c:pt>
                <c:pt idx="9">
                  <c:v>2.4635695123998689</c:v>
                </c:pt>
                <c:pt idx="10">
                  <c:v>2.5241273629412846</c:v>
                </c:pt>
                <c:pt idx="11">
                  <c:v>2.503891949699081</c:v>
                </c:pt>
                <c:pt idx="12">
                  <c:v>2.4171035464366404</c:v>
                </c:pt>
                <c:pt idx="13">
                  <c:v>2.2242631262185757</c:v>
                </c:pt>
                <c:pt idx="14">
                  <c:v>2.2314470651607037</c:v>
                </c:pt>
                <c:pt idx="15">
                  <c:v>2.2188410995610837</c:v>
                </c:pt>
                <c:pt idx="16">
                  <c:v>2.0600888131640187</c:v>
                </c:pt>
                <c:pt idx="17">
                  <c:v>2.0748476726696077</c:v>
                </c:pt>
                <c:pt idx="18">
                  <c:v>1.9851308622085957</c:v>
                </c:pt>
                <c:pt idx="19">
                  <c:v>1.9406582869003659</c:v>
                </c:pt>
                <c:pt idx="20">
                  <c:v>1.8840347453372259</c:v>
                </c:pt>
                <c:pt idx="21">
                  <c:v>1.815909929460338</c:v>
                </c:pt>
                <c:pt idx="22">
                  <c:v>1.7601541298127259</c:v>
                </c:pt>
                <c:pt idx="23">
                  <c:v>1.7369512327330598</c:v>
                </c:pt>
                <c:pt idx="24">
                  <c:v>1.5713898447965715</c:v>
                </c:pt>
              </c:numCache>
            </c:numRef>
          </c:yVal>
        </c:ser>
        <c:axId val="76638464"/>
        <c:axId val="78254848"/>
      </c:scatterChart>
      <c:valAx>
        <c:axId val="76638464"/>
        <c:scaling>
          <c:orientation val="minMax"/>
          <c:min val="0"/>
        </c:scaling>
        <c:axPos val="b"/>
        <c:title>
          <c:tx>
            <c:rich>
              <a:bodyPr/>
              <a:lstStyle/>
              <a:p>
                <a:pPr>
                  <a:defRPr/>
                </a:pPr>
                <a:r>
                  <a:rPr lang="en-IE"/>
                  <a:t>Time (s)</a:t>
                </a:r>
              </a:p>
            </c:rich>
          </c:tx>
          <c:layout/>
        </c:title>
        <c:numFmt formatCode="General" sourceLinked="1"/>
        <c:tickLblPos val="nextTo"/>
        <c:crossAx val="78254848"/>
        <c:crosses val="autoZero"/>
        <c:crossBetween val="midCat"/>
      </c:valAx>
      <c:valAx>
        <c:axId val="78254848"/>
        <c:scaling>
          <c:orientation val="minMax"/>
          <c:min val="1.5"/>
        </c:scaling>
        <c:axPos val="l"/>
        <c:majorGridlines/>
        <c:title>
          <c:tx>
            <c:rich>
              <a:bodyPr rot="-5400000" vert="horz"/>
              <a:lstStyle/>
              <a:p>
                <a:pPr>
                  <a:defRPr/>
                </a:pPr>
                <a:r>
                  <a:rPr lang="en-IE"/>
                  <a:t>Ln (Count Rate of Indium) (ln(s</a:t>
                </a:r>
                <a:r>
                  <a:rPr lang="en-IE" baseline="30000"/>
                  <a:t>-1</a:t>
                </a:r>
                <a:r>
                  <a:rPr lang="en-IE"/>
                  <a:t>))</a:t>
                </a:r>
              </a:p>
            </c:rich>
          </c:tx>
          <c:layout>
            <c:manualLayout>
              <c:xMode val="edge"/>
              <c:yMode val="edge"/>
              <c:x val="3.0555555555555582E-2"/>
              <c:y val="0.22617271799358363"/>
            </c:manualLayout>
          </c:layout>
        </c:title>
        <c:numFmt formatCode="General" sourceLinked="1"/>
        <c:minorTickMark val="out"/>
        <c:tickLblPos val="nextTo"/>
        <c:crossAx val="76638464"/>
        <c:crosses val="autoZero"/>
        <c:crossBetween val="midCat"/>
        <c:majorUnit val="0.5"/>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E"/>
  <c:chart>
    <c:title>
      <c:tx>
        <c:rich>
          <a:bodyPr/>
          <a:lstStyle/>
          <a:p>
            <a:pPr>
              <a:defRPr/>
            </a:pPr>
            <a:r>
              <a:rPr lang="en-IE"/>
              <a:t>Count Rate of Indium vs. Time</a:t>
            </a:r>
          </a:p>
        </c:rich>
      </c:tx>
      <c:layout/>
    </c:title>
    <c:plotArea>
      <c:layout/>
      <c:scatterChart>
        <c:scatterStyle val="lineMarker"/>
        <c:ser>
          <c:idx val="0"/>
          <c:order val="0"/>
          <c:spPr>
            <a:ln w="28575">
              <a:noFill/>
            </a:ln>
          </c:spPr>
          <c:marker>
            <c:symbol val="circle"/>
            <c:size val="3"/>
          </c:marker>
          <c:trendline>
            <c:trendlineType val="exp"/>
            <c:intercept val="22.946669999999973"/>
            <c:dispRSqr val="1"/>
            <c:dispEq val="1"/>
            <c:trendlineLbl>
              <c:layout>
                <c:manualLayout>
                  <c:x val="-1.764829396325459E-2"/>
                  <c:y val="-0.27046697287839067"/>
                </c:manualLayout>
              </c:layout>
              <c:tx>
                <c:rich>
                  <a:bodyPr/>
                  <a:lstStyle/>
                  <a:p>
                    <a:pPr>
                      <a:defRPr/>
                    </a:pPr>
                    <a:r>
                      <a:rPr lang="en-IE" baseline="0"/>
                      <a:t>Count Rate = 22.95e</a:t>
                    </a:r>
                    <a:r>
                      <a:rPr lang="en-IE" baseline="30000"/>
                      <a:t>-0.000210</a:t>
                    </a:r>
                    <a:r>
                      <a:rPr lang="en-IE" sz="1100" baseline="30000"/>
                      <a:t>t</a:t>
                    </a:r>
                    <a:r>
                      <a:rPr lang="en-IE" baseline="0"/>
                      <a:t>
R² = 0.9892</a:t>
                    </a:r>
                    <a:endParaRPr lang="en-IE"/>
                  </a:p>
                </c:rich>
              </c:tx>
              <c:numFmt formatCode="@" sourceLinked="0"/>
            </c:trendlineLbl>
          </c:trendline>
          <c:errBars>
            <c:errDir val="y"/>
            <c:errBarType val="both"/>
            <c:errValType val="cust"/>
            <c:plus>
              <c:numRef>
                <c:f>Sheet1!$J$6:$J$30</c:f>
                <c:numCache>
                  <c:formatCode>General</c:formatCode>
                  <c:ptCount val="25"/>
                  <c:pt idx="0">
                    <c:v>0.62671985589877333</c:v>
                  </c:pt>
                  <c:pt idx="1">
                    <c:v>0.62605466569976553</c:v>
                  </c:pt>
                  <c:pt idx="2">
                    <c:v>0.59137316664033857</c:v>
                  </c:pt>
                  <c:pt idx="3">
                    <c:v>0.5761462005814536</c:v>
                  </c:pt>
                  <c:pt idx="4">
                    <c:v>0.54822947344661765</c:v>
                  </c:pt>
                  <c:pt idx="5">
                    <c:v>0.53800041305229962</c:v>
                  </c:pt>
                  <c:pt idx="6">
                    <c:v>0.52440442408507582</c:v>
                  </c:pt>
                  <c:pt idx="7">
                    <c:v>0.51639777949432231</c:v>
                  </c:pt>
                  <c:pt idx="8">
                    <c:v>0.52174919474995096</c:v>
                  </c:pt>
                  <c:pt idx="9">
                    <c:v>0.45399461572920824</c:v>
                  </c:pt>
                  <c:pt idx="10">
                    <c:v>0.46726152562920631</c:v>
                  </c:pt>
                  <c:pt idx="11">
                    <c:v>0.4627814458971608</c:v>
                  </c:pt>
                  <c:pt idx="12">
                    <c:v>0.44409708648247426</c:v>
                  </c:pt>
                  <c:pt idx="13">
                    <c:v>0.40551750201988163</c:v>
                  </c:pt>
                  <c:pt idx="14">
                    <c:v>0.40688518719112371</c:v>
                  </c:pt>
                  <c:pt idx="15">
                    <c:v>0.40448870331705405</c:v>
                  </c:pt>
                  <c:pt idx="16">
                    <c:v>0.3756475889861548</c:v>
                  </c:pt>
                  <c:pt idx="17">
                    <c:v>0.3782268572636745</c:v>
                  </c:pt>
                  <c:pt idx="18">
                    <c:v>0.36285901761795447</c:v>
                  </c:pt>
                  <c:pt idx="19">
                    <c:v>0.35551215012835896</c:v>
                  </c:pt>
                  <c:pt idx="20">
                    <c:v>0.34641016151377585</c:v>
                  </c:pt>
                  <c:pt idx="21">
                    <c:v>0.33582402799349886</c:v>
                  </c:pt>
                  <c:pt idx="22">
                    <c:v>0.32744804507314201</c:v>
                  </c:pt>
                  <c:pt idx="23">
                    <c:v>0.32403703492039304</c:v>
                  </c:pt>
                  <c:pt idx="24">
                    <c:v>0.30092450142112981</c:v>
                  </c:pt>
                </c:numCache>
              </c:numRef>
            </c:plus>
            <c:minus>
              <c:numRef>
                <c:f>Sheet1!$J$6:$J$30</c:f>
                <c:numCache>
                  <c:formatCode>General</c:formatCode>
                  <c:ptCount val="25"/>
                  <c:pt idx="0">
                    <c:v>0.62671985589877333</c:v>
                  </c:pt>
                  <c:pt idx="1">
                    <c:v>0.62605466569976553</c:v>
                  </c:pt>
                  <c:pt idx="2">
                    <c:v>0.59137316664033857</c:v>
                  </c:pt>
                  <c:pt idx="3">
                    <c:v>0.5761462005814536</c:v>
                  </c:pt>
                  <c:pt idx="4">
                    <c:v>0.54822947344661765</c:v>
                  </c:pt>
                  <c:pt idx="5">
                    <c:v>0.53800041305229962</c:v>
                  </c:pt>
                  <c:pt idx="6">
                    <c:v>0.52440442408507582</c:v>
                  </c:pt>
                  <c:pt idx="7">
                    <c:v>0.51639777949432231</c:v>
                  </c:pt>
                  <c:pt idx="8">
                    <c:v>0.52174919474995096</c:v>
                  </c:pt>
                  <c:pt idx="9">
                    <c:v>0.45399461572920824</c:v>
                  </c:pt>
                  <c:pt idx="10">
                    <c:v>0.46726152562920631</c:v>
                  </c:pt>
                  <c:pt idx="11">
                    <c:v>0.4627814458971608</c:v>
                  </c:pt>
                  <c:pt idx="12">
                    <c:v>0.44409708648247426</c:v>
                  </c:pt>
                  <c:pt idx="13">
                    <c:v>0.40551750201988163</c:v>
                  </c:pt>
                  <c:pt idx="14">
                    <c:v>0.40688518719112371</c:v>
                  </c:pt>
                  <c:pt idx="15">
                    <c:v>0.40448870331705405</c:v>
                  </c:pt>
                  <c:pt idx="16">
                    <c:v>0.3756475889861548</c:v>
                  </c:pt>
                  <c:pt idx="17">
                    <c:v>0.3782268572636745</c:v>
                  </c:pt>
                  <c:pt idx="18">
                    <c:v>0.36285901761795447</c:v>
                  </c:pt>
                  <c:pt idx="19">
                    <c:v>0.35551215012835896</c:v>
                  </c:pt>
                  <c:pt idx="20">
                    <c:v>0.34641016151377585</c:v>
                  </c:pt>
                  <c:pt idx="21">
                    <c:v>0.33582402799349886</c:v>
                  </c:pt>
                  <c:pt idx="22">
                    <c:v>0.32744804507314201</c:v>
                  </c:pt>
                  <c:pt idx="23">
                    <c:v>0.32403703492039304</c:v>
                  </c:pt>
                  <c:pt idx="24">
                    <c:v>0.30092450142112981</c:v>
                  </c:pt>
                </c:numCache>
              </c:numRef>
            </c:minus>
          </c:errBars>
          <c:errBars>
            <c:errDir val="x"/>
            <c:errBarType val="both"/>
            <c:errValType val="fixedVal"/>
            <c:val val="1"/>
          </c:errBars>
          <c:xVal>
            <c:numRef>
              <c:f>Sheet1!$D$6:$D$30</c:f>
              <c:numCache>
                <c:formatCode>General</c:formatCode>
                <c:ptCount val="25"/>
                <c:pt idx="0">
                  <c:v>0</c:v>
                </c:pt>
                <c:pt idx="1">
                  <c:v>300</c:v>
                </c:pt>
                <c:pt idx="2">
                  <c:v>600</c:v>
                </c:pt>
                <c:pt idx="3">
                  <c:v>900</c:v>
                </c:pt>
                <c:pt idx="4">
                  <c:v>1200</c:v>
                </c:pt>
                <c:pt idx="5">
                  <c:v>1500</c:v>
                </c:pt>
                <c:pt idx="6">
                  <c:v>1800</c:v>
                </c:pt>
                <c:pt idx="7">
                  <c:v>2100</c:v>
                </c:pt>
                <c:pt idx="8">
                  <c:v>2400</c:v>
                </c:pt>
                <c:pt idx="9">
                  <c:v>2700</c:v>
                </c:pt>
                <c:pt idx="10">
                  <c:v>3000</c:v>
                </c:pt>
                <c:pt idx="11">
                  <c:v>3300</c:v>
                </c:pt>
                <c:pt idx="12">
                  <c:v>3600</c:v>
                </c:pt>
                <c:pt idx="13">
                  <c:v>3900</c:v>
                </c:pt>
                <c:pt idx="14">
                  <c:v>4200</c:v>
                </c:pt>
                <c:pt idx="15">
                  <c:v>4500</c:v>
                </c:pt>
                <c:pt idx="16">
                  <c:v>4800</c:v>
                </c:pt>
                <c:pt idx="17">
                  <c:v>5100</c:v>
                </c:pt>
                <c:pt idx="18">
                  <c:v>5400</c:v>
                </c:pt>
                <c:pt idx="19">
                  <c:v>5700</c:v>
                </c:pt>
                <c:pt idx="20">
                  <c:v>6000</c:v>
                </c:pt>
                <c:pt idx="21">
                  <c:v>6300</c:v>
                </c:pt>
                <c:pt idx="22">
                  <c:v>6600</c:v>
                </c:pt>
                <c:pt idx="23">
                  <c:v>6900</c:v>
                </c:pt>
                <c:pt idx="24">
                  <c:v>7200</c:v>
                </c:pt>
              </c:numCache>
            </c:numRef>
          </c:xVal>
          <c:yVal>
            <c:numRef>
              <c:f>Sheet1!$I$6:$I$30</c:f>
              <c:numCache>
                <c:formatCode>General</c:formatCode>
                <c:ptCount val="25"/>
                <c:pt idx="0">
                  <c:v>22.946666666666669</c:v>
                </c:pt>
                <c:pt idx="1">
                  <c:v>22.896666666666668</c:v>
                </c:pt>
                <c:pt idx="2">
                  <c:v>20.363333333333287</c:v>
                </c:pt>
                <c:pt idx="3">
                  <c:v>19.296666666666667</c:v>
                </c:pt>
                <c:pt idx="4">
                  <c:v>17.413333333333295</c:v>
                </c:pt>
                <c:pt idx="5">
                  <c:v>16.746666666666666</c:v>
                </c:pt>
                <c:pt idx="6">
                  <c:v>15.88</c:v>
                </c:pt>
                <c:pt idx="7">
                  <c:v>15.380000000000004</c:v>
                </c:pt>
                <c:pt idx="8">
                  <c:v>15.713333333333333</c:v>
                </c:pt>
                <c:pt idx="9">
                  <c:v>11.746666666666666</c:v>
                </c:pt>
                <c:pt idx="10">
                  <c:v>12.480000000000002</c:v>
                </c:pt>
                <c:pt idx="11">
                  <c:v>12.23</c:v>
                </c:pt>
                <c:pt idx="12">
                  <c:v>11.213333333333333</c:v>
                </c:pt>
                <c:pt idx="13">
                  <c:v>9.2466666666666661</c:v>
                </c:pt>
                <c:pt idx="14">
                  <c:v>9.3133333333333326</c:v>
                </c:pt>
                <c:pt idx="15">
                  <c:v>9.1966666666666708</c:v>
                </c:pt>
                <c:pt idx="16">
                  <c:v>7.8466666666666693</c:v>
                </c:pt>
                <c:pt idx="17">
                  <c:v>7.96333333333334</c:v>
                </c:pt>
                <c:pt idx="18">
                  <c:v>7.28</c:v>
                </c:pt>
                <c:pt idx="19">
                  <c:v>6.96333333333334</c:v>
                </c:pt>
                <c:pt idx="20">
                  <c:v>6.58</c:v>
                </c:pt>
                <c:pt idx="21">
                  <c:v>6.1466666666666674</c:v>
                </c:pt>
                <c:pt idx="22">
                  <c:v>5.8133333333333379</c:v>
                </c:pt>
                <c:pt idx="23">
                  <c:v>5.6800000000000006</c:v>
                </c:pt>
                <c:pt idx="24">
                  <c:v>4.8133333333333379</c:v>
                </c:pt>
              </c:numCache>
            </c:numRef>
          </c:yVal>
        </c:ser>
        <c:axId val="162547584"/>
        <c:axId val="162846208"/>
      </c:scatterChart>
      <c:valAx>
        <c:axId val="162547584"/>
        <c:scaling>
          <c:orientation val="minMax"/>
          <c:max val="7500"/>
          <c:min val="0"/>
        </c:scaling>
        <c:axPos val="b"/>
        <c:title>
          <c:tx>
            <c:rich>
              <a:bodyPr/>
              <a:lstStyle/>
              <a:p>
                <a:pPr>
                  <a:defRPr/>
                </a:pPr>
                <a:r>
                  <a:rPr lang="en-IE"/>
                  <a:t>Time</a:t>
                </a:r>
                <a:r>
                  <a:rPr lang="en-IE" baseline="0"/>
                  <a:t> (s)</a:t>
                </a:r>
                <a:endParaRPr lang="en-IE"/>
              </a:p>
            </c:rich>
          </c:tx>
          <c:layout/>
        </c:title>
        <c:numFmt formatCode="General" sourceLinked="1"/>
        <c:minorTickMark val="out"/>
        <c:tickLblPos val="nextTo"/>
        <c:crossAx val="162846208"/>
        <c:crosses val="autoZero"/>
        <c:crossBetween val="midCat"/>
      </c:valAx>
      <c:valAx>
        <c:axId val="162846208"/>
        <c:scaling>
          <c:orientation val="minMax"/>
        </c:scaling>
        <c:axPos val="l"/>
        <c:majorGridlines/>
        <c:title>
          <c:tx>
            <c:rich>
              <a:bodyPr rot="-5400000" vert="horz"/>
              <a:lstStyle/>
              <a:p>
                <a:pPr>
                  <a:defRPr/>
                </a:pPr>
                <a:r>
                  <a:rPr lang="en-IE"/>
                  <a:t>Count Rate of Indium (s</a:t>
                </a:r>
                <a:r>
                  <a:rPr lang="en-IE" baseline="30000"/>
                  <a:t>-1</a:t>
                </a:r>
                <a:r>
                  <a:rPr lang="en-IE"/>
                  <a:t>)</a:t>
                </a:r>
              </a:p>
            </c:rich>
          </c:tx>
          <c:layout/>
        </c:title>
        <c:numFmt formatCode="General" sourceLinked="1"/>
        <c:tickLblPos val="nextTo"/>
        <c:crossAx val="162547584"/>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962</Words>
  <Characters>4552</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dc:creator>
  <cp:lastModifiedBy>Paddy</cp:lastModifiedBy>
  <cp:revision>9</cp:revision>
  <dcterms:created xsi:type="dcterms:W3CDTF">2010-03-22T15:26:00Z</dcterms:created>
  <dcterms:modified xsi:type="dcterms:W3CDTF">2010-03-28T08:06:00Z</dcterms:modified>
</cp:coreProperties>
</file>