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62" w:rsidRPr="00D31F75" w:rsidRDefault="00DA6662" w:rsidP="00D31F75">
      <w:pPr>
        <w:pStyle w:val="Heading4"/>
        <w:spacing w:line="360" w:lineRule="auto"/>
        <w:jc w:val="center"/>
        <w:rPr>
          <w:rFonts w:ascii="Arial" w:hAnsi="Arial" w:cs="Arial"/>
          <w:lang w:val="en-US"/>
        </w:rPr>
      </w:pPr>
      <w:r w:rsidRPr="00D31F75">
        <w:rPr>
          <w:rFonts w:ascii="Arial" w:hAnsi="Arial" w:cs="Arial"/>
          <w:lang w:val="en-US"/>
        </w:rPr>
        <w:t xml:space="preserve">PChem Experiment No. </w:t>
      </w:r>
      <w:r w:rsidR="00044354">
        <w:rPr>
          <w:rFonts w:ascii="Arial" w:hAnsi="Arial" w:cs="Arial"/>
          <w:lang w:val="en-US"/>
        </w:rPr>
        <w:t>5</w:t>
      </w:r>
    </w:p>
    <w:p w:rsidR="00E55B2C" w:rsidRPr="009D0DEC" w:rsidRDefault="00D202BA" w:rsidP="009D0DEC">
      <w:pPr>
        <w:pStyle w:val="Heading4"/>
        <w:spacing w:line="360" w:lineRule="auto"/>
        <w:jc w:val="center"/>
        <w:rPr>
          <w:rFonts w:ascii="Arial" w:hAnsi="Arial" w:cs="Arial"/>
          <w:lang w:val="en-US"/>
        </w:rPr>
      </w:pPr>
      <w:r>
        <w:rPr>
          <w:rFonts w:ascii="Arial" w:hAnsi="Arial" w:cs="Arial"/>
          <w:lang w:val="en-US"/>
        </w:rPr>
        <w:t>Kinetics of the hydrolysis of methyl salicylate monitored by spectrophotometry</w:t>
      </w:r>
    </w:p>
    <w:p w:rsidR="00DA6662" w:rsidRDefault="00DA6662" w:rsidP="00D31F75">
      <w:pPr>
        <w:pStyle w:val="Heading4"/>
        <w:spacing w:line="360" w:lineRule="auto"/>
        <w:rPr>
          <w:rFonts w:ascii="Arial" w:hAnsi="Arial" w:cs="Arial"/>
        </w:rPr>
      </w:pPr>
      <w:r w:rsidRPr="00D31F75">
        <w:rPr>
          <w:rFonts w:ascii="Arial" w:hAnsi="Arial" w:cs="Arial"/>
        </w:rPr>
        <w:t>1. Aims (max. 150 words)</w:t>
      </w:r>
    </w:p>
    <w:p w:rsidR="005076F6" w:rsidRPr="005076F6" w:rsidRDefault="005076F6" w:rsidP="005076F6">
      <w:r>
        <w:t xml:space="preserve">This experiment aims to determine the pseudo first order rate constant for the </w:t>
      </w:r>
      <w:r w:rsidR="003A48C3">
        <w:t xml:space="preserve">reaction of methyl salicylate </w:t>
      </w:r>
      <w:r>
        <w:t xml:space="preserve">in 10% </w:t>
      </w:r>
      <w:r w:rsidR="003A48C3">
        <w:t>aqueous</w:t>
      </w:r>
      <w:r>
        <w:t xml:space="preserve"> KOH. </w:t>
      </w:r>
      <w:r w:rsidR="003A48C3">
        <w:t>Having determined the pseudo first order rate constant, the bimolecular rate constant for the reaction of OH</w:t>
      </w:r>
      <w:r w:rsidR="003A48C3">
        <w:rPr>
          <w:vertAlign w:val="superscript"/>
        </w:rPr>
        <w:t>-</w:t>
      </w:r>
      <w:r w:rsidR="003A48C3">
        <w:t xml:space="preserve"> with methyl salicylate is to be calculated.</w:t>
      </w:r>
    </w:p>
    <w:p w:rsidR="00DA6662" w:rsidRPr="005076F6" w:rsidRDefault="00DA6662" w:rsidP="00D31F75">
      <w:pPr>
        <w:spacing w:after="0" w:line="360" w:lineRule="auto"/>
        <w:rPr>
          <w:rFonts w:ascii="Arial" w:hAnsi="Arial" w:cs="Arial"/>
          <w:color w:val="000000" w:themeColor="text1"/>
          <w:sz w:val="24"/>
          <w:szCs w:val="24"/>
          <w:lang w:val="en-US"/>
        </w:rPr>
      </w:pP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2. Introduction (max. 1000 words)</w:t>
      </w:r>
    </w:p>
    <w:p w:rsidR="007E732B" w:rsidRDefault="007E732B"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The reaction being monitored in this experiment is the hydrolysis of the ester </w:t>
      </w:r>
      <w:r w:rsidR="003A48C3">
        <w:rPr>
          <w:rFonts w:ascii="Arial" w:hAnsi="Arial" w:cs="Arial"/>
          <w:color w:val="000000" w:themeColor="text1"/>
          <w:sz w:val="24"/>
          <w:szCs w:val="24"/>
          <w:lang w:val="en-US"/>
        </w:rPr>
        <w:t>phenolic</w:t>
      </w:r>
      <w:r>
        <w:rPr>
          <w:rFonts w:ascii="Arial" w:hAnsi="Arial" w:cs="Arial"/>
          <w:color w:val="000000" w:themeColor="text1"/>
          <w:sz w:val="24"/>
          <w:szCs w:val="24"/>
          <w:lang w:val="en-US"/>
        </w:rPr>
        <w:t xml:space="preserve"> ester methyl </w:t>
      </w:r>
      <w:r w:rsidR="003A48C3">
        <w:rPr>
          <w:rFonts w:ascii="Arial" w:hAnsi="Arial" w:cs="Arial"/>
          <w:color w:val="000000" w:themeColor="text1"/>
          <w:sz w:val="24"/>
          <w:szCs w:val="24"/>
          <w:lang w:val="en-US"/>
        </w:rPr>
        <w:t>salicylate</w:t>
      </w:r>
      <w:r>
        <w:rPr>
          <w:rFonts w:ascii="Arial" w:hAnsi="Arial" w:cs="Arial"/>
          <w:color w:val="000000" w:themeColor="text1"/>
          <w:sz w:val="24"/>
          <w:szCs w:val="24"/>
          <w:lang w:val="en-US"/>
        </w:rPr>
        <w:t xml:space="preserve"> using the base KOH. This reaction has the characteristic equation:</w:t>
      </w:r>
    </w:p>
    <w:p w:rsidR="007E732B" w:rsidRDefault="000261FB" w:rsidP="00D31F75">
      <w:pPr>
        <w:spacing w:after="120" w:line="360" w:lineRule="auto"/>
        <w:rPr>
          <w:rFonts w:ascii="Arial" w:hAnsi="Arial" w:cs="Arial"/>
          <w:color w:val="000000" w:themeColor="text1"/>
          <w:sz w:val="24"/>
          <w:szCs w:val="24"/>
          <w:lang w:val="en-US"/>
        </w:rPr>
      </w:pPr>
      <m:oMathPara>
        <m:oMath>
          <m:sPre>
            <m:sPrePr>
              <m:ctrlPr>
                <w:rPr>
                  <w:rFonts w:ascii="Cambria Math" w:hAnsi="Cambria Math" w:cs="Arial"/>
                  <w:i/>
                  <w:color w:val="000000" w:themeColor="text1"/>
                  <w:sz w:val="24"/>
                  <w:szCs w:val="24"/>
                  <w:lang w:val="en-US"/>
                </w:rPr>
              </m:ctrlPr>
            </m:sPrePr>
            <m:sub/>
            <m:sup>
              <m:r>
                <w:rPr>
                  <w:rFonts w:ascii="Cambria Math" w:hAnsi="Cambria Math" w:cs="Arial"/>
                  <w:color w:val="000000" w:themeColor="text1"/>
                  <w:sz w:val="24"/>
                  <w:szCs w:val="24"/>
                  <w:lang w:val="en-US"/>
                </w:rPr>
                <m:t>-</m:t>
              </m:r>
            </m:sup>
            <m:e>
              <m:r>
                <m:rPr>
                  <m:sty m:val="p"/>
                </m:rPr>
                <w:rPr>
                  <w:rFonts w:ascii="Cambria Math" w:hAnsi="Cambria Math" w:cs="Arial"/>
                  <w:color w:val="000000" w:themeColor="text1"/>
                  <w:sz w:val="24"/>
                  <w:szCs w:val="24"/>
                  <w:lang w:val="en-US"/>
                </w:rPr>
                <m:t>O</m:t>
              </m:r>
            </m:e>
          </m:sPre>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C</m:t>
              </m:r>
            </m:e>
            <m:sub>
              <m:r>
                <m:rPr>
                  <m:sty m:val="p"/>
                </m:rPr>
                <w:rPr>
                  <w:rFonts w:ascii="Cambria Math" w:hAnsi="Cambria Math" w:cs="Arial"/>
                  <w:color w:val="000000" w:themeColor="text1"/>
                  <w:sz w:val="24"/>
                  <w:szCs w:val="24"/>
                  <w:lang w:val="en-US"/>
                </w:rPr>
                <m:t>6</m:t>
              </m:r>
            </m:sub>
          </m:sSub>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H</m:t>
              </m:r>
            </m:e>
            <m:sub>
              <m:r>
                <m:rPr>
                  <m:sty m:val="p"/>
                </m:rPr>
                <w:rPr>
                  <w:rFonts w:ascii="Cambria Math" w:hAnsi="Cambria Math" w:cs="Arial"/>
                  <w:color w:val="000000" w:themeColor="text1"/>
                  <w:sz w:val="24"/>
                  <w:szCs w:val="24"/>
                  <w:lang w:val="en-US"/>
                </w:rPr>
                <m:t>4</m:t>
              </m:r>
            </m:sub>
          </m:sSub>
          <m:r>
            <m:rPr>
              <m:sty m:val="p"/>
            </m:rPr>
            <w:rPr>
              <w:rFonts w:ascii="Cambria Math" w:hAnsi="Cambria Math" w:cs="Arial"/>
              <w:color w:val="000000" w:themeColor="text1"/>
              <w:sz w:val="24"/>
              <w:szCs w:val="24"/>
              <w:lang w:val="en-US"/>
            </w:rPr>
            <m:t>COOMe+O</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H</m:t>
              </m:r>
            </m:e>
            <m:sup>
              <m:r>
                <m:rPr>
                  <m:sty m:val="p"/>
                </m:rPr>
                <w:rPr>
                  <w:rFonts w:ascii="Cambria Math" w:hAnsi="Cambria Math" w:cs="Arial"/>
                  <w:color w:val="000000" w:themeColor="text1"/>
                  <w:sz w:val="24"/>
                  <w:szCs w:val="24"/>
                  <w:lang w:val="en-US"/>
                </w:rPr>
                <m:t>-</m:t>
              </m:r>
            </m:sup>
          </m:sSup>
          <m:box>
            <m:boxPr>
              <m:opEmu m:val="on"/>
              <m:ctrlPr>
                <w:rPr>
                  <w:rFonts w:ascii="Cambria Math" w:hAnsi="Cambria Math" w:cs="Arial"/>
                  <w:color w:val="000000" w:themeColor="text1"/>
                  <w:sz w:val="24"/>
                  <w:szCs w:val="24"/>
                  <w:lang w:val="en-US"/>
                </w:rPr>
              </m:ctrlPr>
            </m:boxPr>
            <m:e>
              <m:groupChr>
                <m:groupChrPr>
                  <m:chr m:val="→"/>
                  <m:pos m:val="top"/>
                  <m:ctrlPr>
                    <w:rPr>
                      <w:rFonts w:ascii="Cambria Math" w:hAnsi="Cambria Math" w:cs="Arial"/>
                      <w:color w:val="000000" w:themeColor="text1"/>
                      <w:sz w:val="24"/>
                      <w:szCs w:val="24"/>
                      <w:lang w:val="en-US"/>
                    </w:rPr>
                  </m:ctrlPr>
                </m:groupChrPr>
                <m:e>
                  <m:r>
                    <m:rPr>
                      <m:sty m:val="p"/>
                    </m:rPr>
                    <w:rPr>
                      <w:rFonts w:ascii="Cambria Math" w:hAnsi="Cambria Math" w:cs="Arial"/>
                      <w:color w:val="000000" w:themeColor="text1"/>
                      <w:sz w:val="24"/>
                      <w:szCs w:val="24"/>
                      <w:lang w:val="en-US"/>
                    </w:rPr>
                    <m:t>←</m:t>
                  </m:r>
                </m:e>
              </m:groupChr>
            </m:e>
          </m:box>
          <m:r>
            <m:rPr>
              <m:sty m:val="p"/>
            </m:rPr>
            <w:rPr>
              <w:rFonts w:ascii="Cambria Math" w:hAnsi="Cambria Math" w:cs="Arial"/>
              <w:color w:val="000000" w:themeColor="text1"/>
              <w:sz w:val="24"/>
              <w:szCs w:val="24"/>
              <w:lang w:val="en-US"/>
            </w:rPr>
            <m:t xml:space="preserve">  </m:t>
          </m:r>
          <m:sPre>
            <m:sPrePr>
              <m:ctrlPr>
                <w:rPr>
                  <w:rFonts w:ascii="Cambria Math" w:hAnsi="Cambria Math" w:cs="Arial"/>
                  <w:i/>
                  <w:color w:val="000000" w:themeColor="text1"/>
                  <w:sz w:val="24"/>
                  <w:szCs w:val="24"/>
                  <w:lang w:val="en-US"/>
                </w:rPr>
              </m:ctrlPr>
            </m:sPrePr>
            <m:sub/>
            <m:sup>
              <m:r>
                <w:rPr>
                  <w:rFonts w:ascii="Cambria Math" w:hAnsi="Cambria Math" w:cs="Arial"/>
                  <w:color w:val="000000" w:themeColor="text1"/>
                  <w:sz w:val="24"/>
                  <w:szCs w:val="24"/>
                  <w:lang w:val="en-US"/>
                </w:rPr>
                <m:t>-</m:t>
              </m:r>
            </m:sup>
            <m:e>
              <m:r>
                <m:rPr>
                  <m:sty m:val="p"/>
                </m:rPr>
                <w:rPr>
                  <w:rFonts w:ascii="Cambria Math" w:hAnsi="Cambria Math" w:cs="Arial"/>
                  <w:color w:val="000000" w:themeColor="text1"/>
                  <w:sz w:val="24"/>
                  <w:szCs w:val="24"/>
                  <w:lang w:val="en-US"/>
                </w:rPr>
                <m:t>O</m:t>
              </m:r>
            </m:e>
          </m:sPre>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C</m:t>
              </m:r>
            </m:e>
            <m:sub>
              <m:r>
                <m:rPr>
                  <m:sty m:val="p"/>
                </m:rPr>
                <w:rPr>
                  <w:rFonts w:ascii="Cambria Math" w:hAnsi="Cambria Math" w:cs="Arial"/>
                  <w:color w:val="000000" w:themeColor="text1"/>
                  <w:sz w:val="24"/>
                  <w:szCs w:val="24"/>
                  <w:lang w:val="en-US"/>
                </w:rPr>
                <m:t>6</m:t>
              </m:r>
            </m:sub>
          </m:sSub>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H</m:t>
              </m:r>
            </m:e>
            <m:sub>
              <m:r>
                <m:rPr>
                  <m:sty m:val="p"/>
                </m:rPr>
                <w:rPr>
                  <w:rFonts w:ascii="Cambria Math" w:hAnsi="Cambria Math" w:cs="Arial"/>
                  <w:color w:val="000000" w:themeColor="text1"/>
                  <w:sz w:val="24"/>
                  <w:szCs w:val="24"/>
                  <w:lang w:val="en-US"/>
                </w:rPr>
                <m:t>4</m:t>
              </m:r>
            </m:sub>
          </m:sSub>
          <m:r>
            <m:rPr>
              <m:sty m:val="p"/>
            </m:rPr>
            <w:rPr>
              <w:rFonts w:ascii="Cambria Math" w:hAnsi="Cambria Math" w:cs="Arial"/>
              <w:color w:val="000000" w:themeColor="text1"/>
              <w:sz w:val="24"/>
              <w:szCs w:val="24"/>
              <w:lang w:val="en-US"/>
            </w:rPr>
            <m:t>CO</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O</m:t>
              </m:r>
            </m:e>
            <m:sup>
              <m:r>
                <m:rPr>
                  <m:sty m:val="p"/>
                </m:rPr>
                <w:rPr>
                  <w:rFonts w:ascii="Cambria Math" w:hAnsi="Cambria Math" w:cs="Arial"/>
                  <w:color w:val="000000" w:themeColor="text1"/>
                  <w:sz w:val="24"/>
                  <w:szCs w:val="24"/>
                  <w:lang w:val="en-US"/>
                </w:rPr>
                <m:t>-</m:t>
              </m:r>
            </m:sup>
          </m:sSup>
          <m:r>
            <m:rPr>
              <m:sty m:val="p"/>
            </m:rPr>
            <w:rPr>
              <w:rFonts w:ascii="Cambria Math" w:hAnsi="Cambria Math" w:cs="Arial"/>
              <w:color w:val="000000" w:themeColor="text1"/>
              <w:sz w:val="24"/>
              <w:szCs w:val="24"/>
              <w:lang w:val="en-US"/>
            </w:rPr>
            <m:t>+ MeOH</m:t>
          </m:r>
        </m:oMath>
      </m:oMathPara>
    </w:p>
    <w:p w:rsidR="00D648A1" w:rsidRDefault="00D648A1"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The gradual conversion of the phenolic ester methyl </w:t>
      </w:r>
      <w:r w:rsidR="003A48C3">
        <w:rPr>
          <w:rFonts w:ascii="Arial" w:hAnsi="Arial" w:cs="Arial"/>
          <w:color w:val="000000" w:themeColor="text1"/>
          <w:sz w:val="24"/>
          <w:szCs w:val="24"/>
          <w:lang w:val="en-US"/>
        </w:rPr>
        <w:t xml:space="preserve">salicylate </w:t>
      </w:r>
      <w:r>
        <w:rPr>
          <w:rFonts w:ascii="Arial" w:hAnsi="Arial" w:cs="Arial"/>
          <w:color w:val="000000" w:themeColor="text1"/>
          <w:sz w:val="24"/>
          <w:szCs w:val="24"/>
          <w:lang w:val="en-US"/>
        </w:rPr>
        <w:t>(</w:t>
      </w:r>
      <m:oMath>
        <m:r>
          <m:rPr>
            <m:sty m:val="p"/>
          </m:rPr>
          <w:rPr>
            <w:rFonts w:ascii="Cambria Math" w:hAnsi="Cambria Math" w:cs="Arial"/>
            <w:color w:val="000000" w:themeColor="text1"/>
            <w:sz w:val="24"/>
            <w:szCs w:val="24"/>
            <w:lang w:val="en-US"/>
          </w:rPr>
          <m:t>HO</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C</m:t>
            </m:r>
          </m:e>
          <m:sub>
            <m:r>
              <m:rPr>
                <m:sty m:val="p"/>
              </m:rPr>
              <w:rPr>
                <w:rFonts w:ascii="Cambria Math" w:hAnsi="Cambria Math" w:cs="Arial"/>
                <w:color w:val="000000" w:themeColor="text1"/>
                <w:sz w:val="24"/>
                <w:szCs w:val="24"/>
                <w:lang w:val="en-US"/>
              </w:rPr>
              <m:t>6</m:t>
            </m:r>
          </m:sub>
        </m:sSub>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H</m:t>
            </m:r>
          </m:e>
          <m:sub>
            <m:r>
              <m:rPr>
                <m:sty m:val="p"/>
              </m:rPr>
              <w:rPr>
                <w:rFonts w:ascii="Cambria Math" w:hAnsi="Cambria Math" w:cs="Arial"/>
                <w:color w:val="000000" w:themeColor="text1"/>
                <w:sz w:val="24"/>
                <w:szCs w:val="24"/>
                <w:lang w:val="en-US"/>
              </w:rPr>
              <m:t>4</m:t>
            </m:r>
          </m:sub>
        </m:sSub>
        <m:r>
          <m:rPr>
            <m:sty m:val="p"/>
          </m:rPr>
          <w:rPr>
            <w:rFonts w:ascii="Cambria Math" w:hAnsi="Cambria Math" w:cs="Arial"/>
            <w:color w:val="000000" w:themeColor="text1"/>
            <w:sz w:val="24"/>
            <w:szCs w:val="24"/>
            <w:lang w:val="en-US"/>
          </w:rPr>
          <m:t>COOMe</m:t>
        </m:r>
      </m:oMath>
      <w:r>
        <w:rPr>
          <w:rFonts w:ascii="Arial" w:hAnsi="Arial" w:cs="Arial"/>
          <w:color w:val="000000" w:themeColor="text1"/>
          <w:sz w:val="24"/>
          <w:szCs w:val="24"/>
          <w:lang w:val="en-US"/>
        </w:rPr>
        <w:t xml:space="preserve">) to the sodium </w:t>
      </w:r>
      <w:r w:rsidR="003A48C3">
        <w:rPr>
          <w:rFonts w:ascii="Arial" w:hAnsi="Arial" w:cs="Arial"/>
          <w:color w:val="000000" w:themeColor="text1"/>
          <w:sz w:val="24"/>
          <w:szCs w:val="24"/>
          <w:lang w:val="en-US"/>
        </w:rPr>
        <w:t>salt (</w:t>
      </w:r>
      <m:oMath>
        <m:sPre>
          <m:sPrePr>
            <m:ctrlPr>
              <w:rPr>
                <w:rFonts w:ascii="Cambria Math" w:hAnsi="Cambria Math" w:cs="Arial"/>
                <w:i/>
                <w:color w:val="000000" w:themeColor="text1"/>
                <w:sz w:val="24"/>
                <w:szCs w:val="24"/>
                <w:lang w:val="en-US"/>
              </w:rPr>
            </m:ctrlPr>
          </m:sPrePr>
          <m:sub/>
          <m:sup>
            <m:r>
              <w:rPr>
                <w:rFonts w:ascii="Cambria Math" w:hAnsi="Cambria Math" w:cs="Arial"/>
                <w:color w:val="000000" w:themeColor="text1"/>
                <w:sz w:val="24"/>
                <w:szCs w:val="24"/>
                <w:lang w:val="en-US"/>
              </w:rPr>
              <m:t>-</m:t>
            </m:r>
          </m:sup>
          <m:e>
            <m:r>
              <m:rPr>
                <m:sty m:val="p"/>
              </m:rPr>
              <w:rPr>
                <w:rFonts w:ascii="Cambria Math" w:hAnsi="Cambria Math" w:cs="Arial"/>
                <w:color w:val="000000" w:themeColor="text1"/>
                <w:sz w:val="24"/>
                <w:szCs w:val="24"/>
                <w:lang w:val="en-US"/>
              </w:rPr>
              <m:t>O</m:t>
            </m:r>
          </m:e>
        </m:sPre>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C</m:t>
            </m:r>
          </m:e>
          <m:sub>
            <m:r>
              <m:rPr>
                <m:sty m:val="p"/>
              </m:rPr>
              <w:rPr>
                <w:rFonts w:ascii="Cambria Math" w:hAnsi="Cambria Math" w:cs="Arial"/>
                <w:color w:val="000000" w:themeColor="text1"/>
                <w:sz w:val="24"/>
                <w:szCs w:val="24"/>
                <w:lang w:val="en-US"/>
              </w:rPr>
              <m:t>6</m:t>
            </m:r>
          </m:sub>
        </m:sSub>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H</m:t>
            </m:r>
          </m:e>
          <m:sub>
            <m:r>
              <m:rPr>
                <m:sty m:val="p"/>
              </m:rPr>
              <w:rPr>
                <w:rFonts w:ascii="Cambria Math" w:hAnsi="Cambria Math" w:cs="Arial"/>
                <w:color w:val="000000" w:themeColor="text1"/>
                <w:sz w:val="24"/>
                <w:szCs w:val="24"/>
                <w:lang w:val="en-US"/>
              </w:rPr>
              <m:t>4</m:t>
            </m:r>
          </m:sub>
        </m:sSub>
        <m:r>
          <m:rPr>
            <m:sty m:val="p"/>
          </m:rPr>
          <w:rPr>
            <w:rFonts w:ascii="Cambria Math" w:hAnsi="Cambria Math" w:cs="Arial"/>
            <w:color w:val="000000" w:themeColor="text1"/>
            <w:sz w:val="24"/>
            <w:szCs w:val="24"/>
            <w:lang w:val="en-US"/>
          </w:rPr>
          <m:t>CO</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O</m:t>
            </m:r>
          </m:e>
          <m:sup>
            <m:r>
              <m:rPr>
                <m:sty m:val="p"/>
              </m:rPr>
              <w:rPr>
                <w:rFonts w:ascii="Cambria Math" w:hAnsi="Cambria Math" w:cs="Arial"/>
                <w:color w:val="000000" w:themeColor="text1"/>
                <w:sz w:val="24"/>
                <w:szCs w:val="24"/>
                <w:lang w:val="en-US"/>
              </w:rPr>
              <m:t>-</m:t>
            </m:r>
          </m:sup>
        </m:sSup>
      </m:oMath>
      <w:r>
        <w:rPr>
          <w:rFonts w:ascii="Arial" w:hAnsi="Arial" w:cs="Arial"/>
          <w:color w:val="000000" w:themeColor="text1"/>
          <w:sz w:val="24"/>
          <w:szCs w:val="24"/>
          <w:lang w:val="en-US"/>
        </w:rPr>
        <w:t>) takes a number of minutes to reach equilibrium.</w:t>
      </w:r>
    </w:p>
    <w:p w:rsidR="00285DBD" w:rsidRDefault="00D648A1"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 </w:t>
      </w:r>
      <w:r w:rsidR="00285DBD">
        <w:rPr>
          <w:rFonts w:ascii="Arial" w:hAnsi="Arial" w:cs="Arial"/>
          <w:color w:val="000000" w:themeColor="text1"/>
          <w:sz w:val="24"/>
          <w:szCs w:val="24"/>
          <w:lang w:val="en-US"/>
        </w:rPr>
        <w:t xml:space="preserve">The rate for the reaction is given by: </w:t>
      </w:r>
    </w:p>
    <w:p w:rsidR="001222F5" w:rsidRDefault="00285DBD" w:rsidP="00D31F75">
      <w:pPr>
        <w:spacing w:after="120" w:line="360" w:lineRule="auto"/>
        <w:rPr>
          <w:rFonts w:ascii="Arial" w:hAnsi="Arial" w:cs="Arial"/>
          <w:color w:val="000000" w:themeColor="text1"/>
          <w:sz w:val="24"/>
          <w:szCs w:val="24"/>
          <w:lang w:val="en-US"/>
        </w:rPr>
      </w:pPr>
      <m:oMathPara>
        <m:oMath>
          <m:r>
            <m:rPr>
              <m:sty m:val="p"/>
            </m:rPr>
            <w:rPr>
              <w:rFonts w:ascii="Cambria Math" w:hAnsi="Cambria Math" w:cs="Arial"/>
              <w:color w:val="000000" w:themeColor="text1"/>
              <w:sz w:val="24"/>
              <w:szCs w:val="24"/>
              <w:lang w:val="en-US"/>
            </w:rPr>
            <m:t>Rate=</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2</m:t>
              </m:r>
            </m:sub>
          </m:sSub>
          <m:d>
            <m:dPr>
              <m:begChr m:val="["/>
              <m:endChr m:val="]"/>
              <m:ctrlPr>
                <w:rPr>
                  <w:rFonts w:ascii="Cambria Math" w:hAnsi="Cambria Math" w:cs="Arial"/>
                  <w:color w:val="000000" w:themeColor="text1"/>
                  <w:sz w:val="24"/>
                  <w:szCs w:val="24"/>
                  <w:lang w:val="en-US"/>
                </w:rPr>
              </m:ctrlPr>
            </m:dPr>
            <m:e>
              <m:r>
                <m:rPr>
                  <m:sty m:val="p"/>
                </m:rPr>
                <w:rPr>
                  <w:rFonts w:ascii="Cambria Math" w:hAnsi="Cambria Math" w:cs="Arial"/>
                  <w:color w:val="000000" w:themeColor="text1"/>
                  <w:sz w:val="24"/>
                  <w:szCs w:val="24"/>
                  <w:lang w:val="en-US"/>
                </w:rPr>
                <m:t>Ester</m:t>
              </m:r>
            </m:e>
          </m:d>
          <m:r>
            <m:rPr>
              <m:sty m:val="p"/>
            </m:rPr>
            <w:rPr>
              <w:rFonts w:ascii="Cambria Math" w:hAnsi="Cambria Math" w:cs="Arial"/>
              <w:color w:val="000000" w:themeColor="text1"/>
              <w:sz w:val="24"/>
              <w:szCs w:val="24"/>
              <w:lang w:val="en-US"/>
            </w:rPr>
            <m:t>[O</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H</m:t>
              </m:r>
            </m:e>
            <m:sup>
              <m:r>
                <m:rPr>
                  <m:sty m:val="p"/>
                </m:rPr>
                <w:rPr>
                  <w:rFonts w:ascii="Cambria Math" w:hAnsi="Cambria Math" w:cs="Arial"/>
                  <w:color w:val="000000" w:themeColor="text1"/>
                  <w:sz w:val="24"/>
                  <w:szCs w:val="24"/>
                  <w:lang w:val="en-US"/>
                </w:rPr>
                <m:t>-</m:t>
              </m:r>
            </m:sup>
          </m:sSup>
          <m:r>
            <m:rPr>
              <m:sty m:val="p"/>
            </m:rPr>
            <w:rPr>
              <w:rFonts w:ascii="Cambria Math" w:hAnsi="Cambria Math" w:cs="Arial"/>
              <w:color w:val="000000" w:themeColor="text1"/>
              <w:sz w:val="24"/>
              <w:szCs w:val="24"/>
              <w:lang w:val="en-US"/>
            </w:rPr>
            <m:t>]</m:t>
          </m:r>
        </m:oMath>
      </m:oMathPara>
    </w:p>
    <w:p w:rsidR="001222F5" w:rsidRDefault="001222F5"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Where k</w:t>
      </w:r>
      <w:r>
        <w:rPr>
          <w:rFonts w:ascii="Arial" w:hAnsi="Arial" w:cs="Arial"/>
          <w:color w:val="000000" w:themeColor="text1"/>
          <w:sz w:val="24"/>
          <w:szCs w:val="24"/>
          <w:vertAlign w:val="subscript"/>
          <w:lang w:val="en-US"/>
        </w:rPr>
        <w:t>2</w:t>
      </w:r>
      <w:r>
        <w:rPr>
          <w:rFonts w:ascii="Arial" w:hAnsi="Arial" w:cs="Arial"/>
          <w:color w:val="000000" w:themeColor="text1"/>
          <w:sz w:val="24"/>
          <w:szCs w:val="24"/>
          <w:lang w:val="en-US"/>
        </w:rPr>
        <w:t xml:space="preserve"> can be taken as the second order rate constant and the</w:t>
      </w:r>
      <w:r w:rsidR="00285DBD">
        <w:rPr>
          <w:rFonts w:ascii="Arial" w:hAnsi="Arial" w:cs="Arial"/>
          <w:color w:val="000000" w:themeColor="text1"/>
          <w:sz w:val="24"/>
          <w:szCs w:val="24"/>
          <w:lang w:val="en-US"/>
        </w:rPr>
        <w:t xml:space="preserve"> reaction equation is second order. </w:t>
      </w:r>
    </w:p>
    <w:p w:rsidR="00285DBD" w:rsidRDefault="00285DBD"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However under the conditions in this experiment the hydroxide ion is present in large excess. </w:t>
      </w:r>
      <w:r w:rsidR="003A48C3">
        <w:rPr>
          <w:rFonts w:ascii="Arial" w:hAnsi="Arial" w:cs="Arial"/>
          <w:color w:val="000000" w:themeColor="text1"/>
          <w:sz w:val="24"/>
          <w:szCs w:val="24"/>
          <w:lang w:val="en-US"/>
        </w:rPr>
        <w:t>The amount consumed is negligible so the effective value for [OH</w:t>
      </w:r>
      <w:r w:rsidR="003A48C3">
        <w:rPr>
          <w:rFonts w:ascii="Arial" w:hAnsi="Arial" w:cs="Arial"/>
          <w:color w:val="000000" w:themeColor="text1"/>
          <w:sz w:val="24"/>
          <w:szCs w:val="24"/>
          <w:vertAlign w:val="superscript"/>
          <w:lang w:val="en-US"/>
        </w:rPr>
        <w:t>-</w:t>
      </w:r>
      <w:r w:rsidR="003A48C3">
        <w:rPr>
          <w:rFonts w:ascii="Arial" w:hAnsi="Arial" w:cs="Arial"/>
          <w:color w:val="000000" w:themeColor="text1"/>
          <w:sz w:val="24"/>
          <w:szCs w:val="24"/>
          <w:lang w:val="en-US"/>
        </w:rPr>
        <w:t xml:space="preserve">] is a constant. </w:t>
      </w:r>
      <w:r>
        <w:rPr>
          <w:rFonts w:ascii="Arial" w:hAnsi="Arial" w:cs="Arial"/>
          <w:color w:val="000000" w:themeColor="text1"/>
          <w:sz w:val="24"/>
          <w:szCs w:val="24"/>
          <w:lang w:val="en-US"/>
        </w:rPr>
        <w:t>Hence the apparent, or pseudo-rate constant,</w:t>
      </w:r>
      <m:oMath>
        <m:sSubSup>
          <m:sSubSupPr>
            <m:ctrlPr>
              <w:rPr>
                <w:rFonts w:ascii="Cambria Math" w:hAnsi="Cambria Math" w:cs="Arial"/>
                <w:color w:val="000000" w:themeColor="text1"/>
                <w:sz w:val="24"/>
                <w:szCs w:val="24"/>
                <w:lang w:val="en-US"/>
              </w:rPr>
            </m:ctrlPr>
          </m:sSubSup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1</m:t>
            </m:r>
          </m:sub>
          <m:sup>
            <m:r>
              <m:rPr>
                <m:sty m:val="p"/>
              </m:rPr>
              <w:rPr>
                <w:rFonts w:ascii="Cambria Math" w:hAnsi="Cambria Math" w:cs="Arial"/>
                <w:color w:val="000000" w:themeColor="text1"/>
                <w:sz w:val="24"/>
                <w:szCs w:val="24"/>
                <w:lang w:val="en-US"/>
              </w:rPr>
              <m:t>a</m:t>
            </m:r>
          </m:sup>
        </m:sSubSup>
      </m:oMath>
      <w:r>
        <w:rPr>
          <w:rFonts w:ascii="Arial" w:hAnsi="Arial" w:cs="Arial"/>
          <w:color w:val="000000" w:themeColor="text1"/>
          <w:sz w:val="24"/>
          <w:szCs w:val="24"/>
          <w:lang w:val="en-US"/>
        </w:rPr>
        <w:t xml:space="preserve"> can be taken as follows:</w:t>
      </w:r>
    </w:p>
    <w:p w:rsidR="00285DBD" w:rsidRDefault="00285DBD" w:rsidP="00D31F75">
      <w:pPr>
        <w:spacing w:after="120" w:line="360" w:lineRule="auto"/>
        <w:rPr>
          <w:rFonts w:ascii="Arial" w:hAnsi="Arial" w:cs="Arial"/>
          <w:color w:val="000000" w:themeColor="text1"/>
          <w:sz w:val="24"/>
          <w:szCs w:val="24"/>
          <w:lang w:val="en-US"/>
        </w:rPr>
      </w:pPr>
      <m:oMathPara>
        <m:oMath>
          <m:sSubSup>
            <m:sSubSupPr>
              <m:ctrlPr>
                <w:rPr>
                  <w:rFonts w:ascii="Cambria Math" w:hAnsi="Cambria Math" w:cs="Arial"/>
                  <w:color w:val="000000" w:themeColor="text1"/>
                  <w:sz w:val="24"/>
                  <w:szCs w:val="24"/>
                  <w:lang w:val="en-US"/>
                </w:rPr>
              </m:ctrlPr>
            </m:sSubSup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1</m:t>
              </m:r>
            </m:sub>
            <m:sup>
              <m:r>
                <m:rPr>
                  <m:sty m:val="p"/>
                </m:rPr>
                <w:rPr>
                  <w:rFonts w:ascii="Cambria Math" w:hAnsi="Cambria Math" w:cs="Arial"/>
                  <w:color w:val="000000" w:themeColor="text1"/>
                  <w:sz w:val="24"/>
                  <w:szCs w:val="24"/>
                  <w:lang w:val="en-US"/>
                </w:rPr>
                <m:t>a</m:t>
              </m:r>
            </m:sup>
          </m:sSubSup>
          <m: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2</m:t>
              </m:r>
            </m:sub>
          </m:sSub>
          <m:r>
            <m:rPr>
              <m:sty m:val="p"/>
            </m:rPr>
            <w:rPr>
              <w:rFonts w:ascii="Cambria Math" w:hAnsi="Cambria Math" w:cs="Arial"/>
              <w:color w:val="000000" w:themeColor="text1"/>
              <w:sz w:val="24"/>
              <w:szCs w:val="24"/>
              <w:lang w:val="en-US"/>
            </w:rPr>
            <m:t>[O</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H</m:t>
              </m:r>
            </m:e>
            <m:sup>
              <m:r>
                <m:rPr>
                  <m:sty m:val="p"/>
                </m:rPr>
                <w:rPr>
                  <w:rFonts w:ascii="Cambria Math" w:hAnsi="Cambria Math" w:cs="Arial"/>
                  <w:color w:val="000000" w:themeColor="text1"/>
                  <w:sz w:val="24"/>
                  <w:szCs w:val="24"/>
                  <w:lang w:val="en-US"/>
                </w:rPr>
                <m:t>-</m:t>
              </m:r>
            </m:sup>
          </m:sSup>
          <m:r>
            <m:rPr>
              <m:sty m:val="p"/>
            </m:rPr>
            <w:rPr>
              <w:rFonts w:ascii="Cambria Math" w:hAnsi="Cambria Math" w:cs="Arial"/>
              <w:color w:val="000000" w:themeColor="text1"/>
              <w:sz w:val="24"/>
              <w:szCs w:val="24"/>
              <w:lang w:val="en-US"/>
            </w:rPr>
            <m:t>]</m:t>
          </m:r>
        </m:oMath>
      </m:oMathPara>
    </w:p>
    <w:p w:rsidR="001222F5" w:rsidRDefault="001222F5"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Resulting in the pseudo-rate equation to be given by:</w:t>
      </w:r>
    </w:p>
    <w:p w:rsidR="001222F5" w:rsidRDefault="001222F5" w:rsidP="00D31F75">
      <w:pPr>
        <w:spacing w:after="120" w:line="360" w:lineRule="auto"/>
        <w:rPr>
          <w:rFonts w:ascii="Arial" w:hAnsi="Arial" w:cs="Arial"/>
          <w:color w:val="000000" w:themeColor="text1"/>
          <w:sz w:val="24"/>
          <w:szCs w:val="24"/>
          <w:lang w:val="en-US"/>
        </w:rPr>
      </w:pPr>
      <m:oMathPara>
        <m:oMath>
          <m:r>
            <m:rPr>
              <m:sty m:val="p"/>
            </m:rPr>
            <w:rPr>
              <w:rFonts w:ascii="Cambria Math" w:hAnsi="Cambria Math" w:cs="Arial"/>
              <w:color w:val="000000" w:themeColor="text1"/>
              <w:sz w:val="24"/>
              <w:szCs w:val="24"/>
              <w:lang w:val="en-US"/>
            </w:rPr>
            <m:t>Rate=</m:t>
          </m:r>
          <m:sSubSup>
            <m:sSubSupPr>
              <m:ctrlPr>
                <w:rPr>
                  <w:rFonts w:ascii="Cambria Math" w:hAnsi="Cambria Math" w:cs="Arial"/>
                  <w:color w:val="000000" w:themeColor="text1"/>
                  <w:sz w:val="24"/>
                  <w:szCs w:val="24"/>
                  <w:lang w:val="en-US"/>
                </w:rPr>
              </m:ctrlPr>
            </m:sSubSup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1</m:t>
              </m:r>
            </m:sub>
            <m:sup>
              <m:r>
                <m:rPr>
                  <m:sty m:val="p"/>
                </m:rPr>
                <w:rPr>
                  <w:rFonts w:ascii="Cambria Math" w:hAnsi="Cambria Math" w:cs="Arial"/>
                  <w:color w:val="000000" w:themeColor="text1"/>
                  <w:sz w:val="24"/>
                  <w:szCs w:val="24"/>
                  <w:lang w:val="en-US"/>
                </w:rPr>
                <m:t>a</m:t>
              </m:r>
            </m:sup>
          </m:sSubSup>
          <m:d>
            <m:dPr>
              <m:begChr m:val="["/>
              <m:endChr m:val="]"/>
              <m:ctrlPr>
                <w:rPr>
                  <w:rFonts w:ascii="Cambria Math" w:hAnsi="Cambria Math" w:cs="Arial"/>
                  <w:color w:val="000000" w:themeColor="text1"/>
                  <w:sz w:val="24"/>
                  <w:szCs w:val="24"/>
                  <w:lang w:val="en-US"/>
                </w:rPr>
              </m:ctrlPr>
            </m:dPr>
            <m:e>
              <m:r>
                <m:rPr>
                  <m:sty m:val="p"/>
                </m:rPr>
                <w:rPr>
                  <w:rFonts w:ascii="Cambria Math" w:hAnsi="Cambria Math" w:cs="Arial"/>
                  <w:color w:val="000000" w:themeColor="text1"/>
                  <w:sz w:val="24"/>
                  <w:szCs w:val="24"/>
                  <w:lang w:val="en-US"/>
                </w:rPr>
                <m:t>Ester</m:t>
              </m:r>
            </m:e>
          </m:d>
        </m:oMath>
      </m:oMathPara>
    </w:p>
    <w:p w:rsidR="007D401D" w:rsidRDefault="007D401D" w:rsidP="007D401D">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w:t>
      </w:r>
    </w:p>
    <w:p w:rsidR="007D401D" w:rsidRDefault="00BE7495" w:rsidP="007D401D">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Photometric analysis of the sample can be used to identify the concentration of constituent</w:t>
      </w:r>
      <w:r w:rsidR="007D401D">
        <w:rPr>
          <w:rFonts w:ascii="Arial" w:hAnsi="Arial" w:cs="Arial"/>
          <w:color w:val="000000" w:themeColor="text1"/>
          <w:sz w:val="24"/>
          <w:szCs w:val="24"/>
          <w:lang w:val="en-US"/>
        </w:rPr>
        <w:t>s</w:t>
      </w:r>
      <w:r>
        <w:rPr>
          <w:rFonts w:ascii="Arial" w:hAnsi="Arial" w:cs="Arial"/>
          <w:color w:val="000000" w:themeColor="text1"/>
          <w:sz w:val="24"/>
          <w:szCs w:val="24"/>
          <w:lang w:val="en-US"/>
        </w:rPr>
        <w:t xml:space="preserve"> of the reaction solution.</w:t>
      </w:r>
      <w:r w:rsidR="007D401D">
        <w:rPr>
          <w:rFonts w:ascii="Arial" w:hAnsi="Arial" w:cs="Arial"/>
          <w:color w:val="000000" w:themeColor="text1"/>
          <w:sz w:val="24"/>
          <w:szCs w:val="24"/>
          <w:lang w:val="en-US"/>
        </w:rPr>
        <w:t xml:space="preserve"> The absorbance for incident light on the solution will be periodically assessed using a computer controlled UV spectrometer.</w:t>
      </w:r>
    </w:p>
    <w:p w:rsidR="003373B5" w:rsidRDefault="00BE7495"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 The absorbance of an incident monochromatic light beam by a </w:t>
      </w:r>
      <w:r w:rsidR="003A48C3">
        <w:rPr>
          <w:rFonts w:ascii="Arial" w:hAnsi="Arial" w:cs="Arial"/>
          <w:color w:val="000000" w:themeColor="text1"/>
          <w:sz w:val="24"/>
          <w:szCs w:val="24"/>
          <w:lang w:val="en-US"/>
        </w:rPr>
        <w:t>constituent (</w:t>
      </w:r>
      <w:r>
        <w:rPr>
          <w:rFonts w:ascii="Arial" w:hAnsi="Arial" w:cs="Arial"/>
          <w:color w:val="000000" w:themeColor="text1"/>
          <w:sz w:val="24"/>
          <w:szCs w:val="24"/>
          <w:lang w:val="en-US"/>
        </w:rPr>
        <w:t>A</w:t>
      </w:r>
      <w:r>
        <w:rPr>
          <w:rFonts w:ascii="Arial" w:hAnsi="Arial" w:cs="Arial"/>
          <w:color w:val="000000" w:themeColor="text1"/>
          <w:sz w:val="24"/>
          <w:szCs w:val="24"/>
          <w:vertAlign w:val="subscript"/>
          <w:lang w:val="en-US"/>
        </w:rPr>
        <w:t>x</w:t>
      </w:r>
      <w:r>
        <w:rPr>
          <w:rFonts w:ascii="Arial" w:hAnsi="Arial" w:cs="Arial"/>
          <w:color w:val="000000" w:themeColor="text1"/>
          <w:sz w:val="24"/>
          <w:szCs w:val="24"/>
          <w:lang w:val="en-US"/>
        </w:rPr>
        <w:t xml:space="preserve">) can be related to the concentration of the </w:t>
      </w:r>
      <w:r w:rsidR="003A48C3">
        <w:rPr>
          <w:rFonts w:ascii="Arial" w:hAnsi="Arial" w:cs="Arial"/>
          <w:color w:val="000000" w:themeColor="text1"/>
          <w:sz w:val="24"/>
          <w:szCs w:val="24"/>
          <w:lang w:val="en-US"/>
        </w:rPr>
        <w:t>constituent (</w:t>
      </w:r>
      <w:r w:rsidRPr="00BE7495">
        <w:rPr>
          <w:rFonts w:ascii="Arial" w:hAnsi="Arial" w:cs="Arial"/>
          <w:color w:val="000000" w:themeColor="text1"/>
          <w:sz w:val="24"/>
          <w:szCs w:val="24"/>
          <w:lang w:val="en-US"/>
        </w:rPr>
        <w:t>c</w:t>
      </w:r>
      <w:r>
        <w:rPr>
          <w:rFonts w:ascii="Arial" w:hAnsi="Arial" w:cs="Arial"/>
          <w:color w:val="000000" w:themeColor="text1"/>
          <w:sz w:val="24"/>
          <w:szCs w:val="24"/>
          <w:vertAlign w:val="subscript"/>
          <w:lang w:val="en-US"/>
        </w:rPr>
        <w:t xml:space="preserve">x) </w:t>
      </w:r>
      <w:r w:rsidRPr="00BE7495">
        <w:rPr>
          <w:rFonts w:ascii="Arial" w:hAnsi="Arial" w:cs="Arial"/>
          <w:color w:val="000000" w:themeColor="text1"/>
          <w:sz w:val="24"/>
          <w:szCs w:val="24"/>
          <w:lang w:val="en-US"/>
        </w:rPr>
        <w:t>according</w:t>
      </w:r>
      <w:r>
        <w:rPr>
          <w:rFonts w:ascii="Arial" w:hAnsi="Arial" w:cs="Arial"/>
          <w:color w:val="000000" w:themeColor="text1"/>
          <w:sz w:val="24"/>
          <w:szCs w:val="24"/>
          <w:lang w:val="en-US"/>
        </w:rPr>
        <w:t xml:space="preserve"> to the relation:</w:t>
      </w:r>
    </w:p>
    <w:p w:rsidR="00BE7495" w:rsidRDefault="00BE7495" w:rsidP="00D31F75">
      <w:pPr>
        <w:spacing w:after="120" w:line="360" w:lineRule="auto"/>
        <w:rPr>
          <w:rFonts w:ascii="Arial" w:hAnsi="Arial" w:cs="Arial"/>
          <w:color w:val="000000" w:themeColor="text1"/>
          <w:sz w:val="24"/>
          <w:szCs w:val="24"/>
          <w:lang w:val="en-US"/>
        </w:rPr>
      </w:pPr>
      <m:oMathPara>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x</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ε</m:t>
              </m:r>
            </m:e>
            <m:sub>
              <m:r>
                <m:rPr>
                  <m:sty m:val="p"/>
                </m:rPr>
                <w:rPr>
                  <w:rFonts w:ascii="Cambria Math" w:hAnsi="Cambria Math" w:cs="Arial"/>
                  <w:color w:val="000000" w:themeColor="text1"/>
                  <w:sz w:val="24"/>
                  <w:szCs w:val="24"/>
                  <w:lang w:val="en-US"/>
                </w:rPr>
                <m:t>x</m:t>
              </m:r>
            </m:sub>
          </m:sSub>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c</m:t>
              </m:r>
            </m:e>
            <m:sub>
              <m:r>
                <m:rPr>
                  <m:sty m:val="p"/>
                </m:rPr>
                <w:rPr>
                  <w:rFonts w:ascii="Cambria Math" w:hAnsi="Cambria Math" w:cs="Arial"/>
                  <w:color w:val="000000" w:themeColor="text1"/>
                  <w:sz w:val="24"/>
                  <w:szCs w:val="24"/>
                  <w:lang w:val="en-US"/>
                </w:rPr>
                <m:t>x</m:t>
              </m:r>
            </m:sub>
          </m:sSub>
          <m:r>
            <m:rPr>
              <m:sty m:val="p"/>
            </m:rPr>
            <w:rPr>
              <w:rFonts w:ascii="Cambria Math" w:hAnsi="Cambria Math" w:cs="Arial"/>
              <w:color w:val="000000" w:themeColor="text1"/>
              <w:sz w:val="24"/>
              <w:szCs w:val="24"/>
              <w:lang w:val="en-US"/>
            </w:rPr>
            <m:t>l</m:t>
          </m:r>
        </m:oMath>
      </m:oMathPara>
    </w:p>
    <w:p w:rsidR="00BE7495" w:rsidRDefault="00BE7495"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Where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ε</m:t>
            </m:r>
          </m:e>
          <m:sub>
            <m:r>
              <m:rPr>
                <m:sty m:val="p"/>
              </m:rPr>
              <w:rPr>
                <w:rFonts w:ascii="Cambria Math" w:hAnsi="Cambria Math" w:cs="Arial"/>
                <w:color w:val="000000" w:themeColor="text1"/>
                <w:sz w:val="24"/>
                <w:szCs w:val="24"/>
                <w:lang w:val="en-US"/>
              </w:rPr>
              <m:t>x</m:t>
            </m:r>
          </m:sub>
        </m:sSub>
      </m:oMath>
      <w:r w:rsidR="003A48C3">
        <w:rPr>
          <w:rFonts w:ascii="Arial" w:hAnsi="Arial" w:cs="Arial"/>
          <w:color w:val="000000" w:themeColor="text1"/>
          <w:sz w:val="24"/>
          <w:szCs w:val="24"/>
          <w:lang w:val="en-US"/>
        </w:rPr>
        <w:t>the molar absorptivity of the constituent in question and l is</w:t>
      </w:r>
      <w:r>
        <w:rPr>
          <w:rFonts w:ascii="Arial" w:hAnsi="Arial" w:cs="Arial"/>
          <w:color w:val="000000" w:themeColor="text1"/>
          <w:sz w:val="24"/>
          <w:szCs w:val="24"/>
          <w:lang w:val="en-US"/>
        </w:rPr>
        <w:t xml:space="preserve"> is the path length through the medium.</w:t>
      </w:r>
    </w:p>
    <w:p w:rsidR="00BE7495" w:rsidRDefault="00BE7495" w:rsidP="00D31F75">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For a mixture of species the relation can be used as:</w:t>
      </w:r>
    </w:p>
    <w:p w:rsidR="00BE7495" w:rsidRDefault="00BE7495" w:rsidP="00D31F75">
      <w:pPr>
        <w:spacing w:after="120" w:line="360" w:lineRule="auto"/>
        <w:rPr>
          <w:rFonts w:ascii="Arial" w:hAnsi="Arial" w:cs="Arial"/>
          <w:color w:val="000000" w:themeColor="text1"/>
          <w:sz w:val="24"/>
          <w:szCs w:val="24"/>
          <w:lang w:val="en-US"/>
        </w:rPr>
      </w:pPr>
      <m:oMathPara>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total</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ester</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salt</m:t>
              </m:r>
            </m:sub>
          </m:sSub>
        </m:oMath>
      </m:oMathPara>
    </w:p>
    <w:p w:rsidR="00D648A1" w:rsidRDefault="0088197D"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We then have the relation:</w:t>
      </w:r>
    </w:p>
    <w:p w:rsidR="0088197D" w:rsidRDefault="0088197D" w:rsidP="00D648A1">
      <w:pPr>
        <w:spacing w:after="120" w:line="360" w:lineRule="auto"/>
        <w:rPr>
          <w:rFonts w:ascii="Arial" w:hAnsi="Arial" w:cs="Arial"/>
          <w:color w:val="000000" w:themeColor="text1"/>
          <w:sz w:val="24"/>
          <w:szCs w:val="24"/>
          <w:lang w:val="en-US"/>
        </w:rPr>
      </w:pPr>
      <m:oMathPara>
        <m:oMath>
          <m:f>
            <m:fPr>
              <m:ctrlPr>
                <w:rPr>
                  <w:rFonts w:ascii="Cambria Math" w:hAnsi="Cambria Math" w:cs="Arial"/>
                  <w:i/>
                  <w:color w:val="000000" w:themeColor="text1"/>
                  <w:sz w:val="24"/>
                  <w:szCs w:val="24"/>
                  <w:lang w:val="en-US"/>
                </w:rPr>
              </m:ctrlPr>
            </m:fPr>
            <m:num>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X</m:t>
                  </m:r>
                </m:e>
                <m:sub>
                  <m:r>
                    <m:rPr>
                      <m:sty m:val="p"/>
                    </m:rPr>
                    <w:rPr>
                      <w:rFonts w:ascii="Cambria Math" w:hAnsi="Cambria Math" w:cs="Arial"/>
                      <w:color w:val="000000" w:themeColor="text1"/>
                      <w:sz w:val="24"/>
                      <w:szCs w:val="24"/>
                      <w:lang w:val="en-US"/>
                    </w:rPr>
                    <m:t>0</m:t>
                  </m:r>
                </m:sub>
              </m:sSub>
            </m:num>
            <m:den>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X</m:t>
                  </m:r>
                </m:e>
                <m:sub>
                  <m:r>
                    <m:rPr>
                      <m:sty m:val="p"/>
                    </m:rPr>
                    <w:rPr>
                      <w:rFonts w:ascii="Cambria Math" w:hAnsi="Cambria Math" w:cs="Arial"/>
                      <w:color w:val="000000" w:themeColor="text1"/>
                      <w:sz w:val="24"/>
                      <w:szCs w:val="24"/>
                      <w:lang w:val="en-US"/>
                    </w:rPr>
                    <m:t>t</m:t>
                  </m:r>
                </m:sub>
              </m:sSub>
            </m:den>
          </m:f>
          <m:r>
            <w:rPr>
              <w:rFonts w:ascii="Cambria Math" w:hAnsi="Cambria Math" w:cs="Arial"/>
              <w:color w:val="000000" w:themeColor="text1"/>
              <w:sz w:val="24"/>
              <w:szCs w:val="24"/>
              <w:lang w:val="en-US"/>
            </w:rPr>
            <m:t>=</m:t>
          </m:r>
          <m:f>
            <m:fPr>
              <m:ctrlPr>
                <w:rPr>
                  <w:rFonts w:ascii="Cambria Math" w:hAnsi="Cambria Math" w:cs="Arial"/>
                  <w:i/>
                  <w:color w:val="000000" w:themeColor="text1"/>
                  <w:sz w:val="24"/>
                  <w:szCs w:val="24"/>
                  <w:lang w:val="en-US"/>
                </w:rPr>
              </m:ctrlPr>
            </m:fPr>
            <m:num>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0</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m:t>
                  </m:r>
                </m:sub>
              </m:sSub>
            </m:num>
            <m:den>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m:t>
                  </m:r>
                </m:sub>
              </m:sSub>
            </m:den>
          </m:f>
        </m:oMath>
      </m:oMathPara>
    </w:p>
    <w:p w:rsidR="0088197D" w:rsidRDefault="003A48C3"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Where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X</m:t>
            </m:r>
          </m:e>
          <m:sub>
            <m:r>
              <m:rPr>
                <m:sty m:val="p"/>
              </m:rPr>
              <w:rPr>
                <w:rFonts w:ascii="Cambria Math" w:hAnsi="Cambria Math" w:cs="Arial"/>
                <w:color w:val="000000" w:themeColor="text1"/>
                <w:sz w:val="24"/>
                <w:szCs w:val="24"/>
                <w:lang w:val="en-US"/>
              </w:rPr>
              <m:t>0</m:t>
            </m:r>
          </m:sub>
        </m:sSub>
      </m:oMath>
      <w:r>
        <w:rPr>
          <w:rFonts w:ascii="Arial" w:hAnsi="Arial" w:cs="Arial"/>
          <w:color w:val="000000" w:themeColor="text1"/>
          <w:sz w:val="24"/>
          <w:szCs w:val="24"/>
          <w:lang w:val="en-US"/>
        </w:rPr>
        <w:t xml:space="preserve">and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X</m:t>
            </m:r>
          </m:e>
          <m:sub>
            <m:r>
              <m:rPr>
                <m:sty m:val="p"/>
              </m:rPr>
              <w:rPr>
                <w:rFonts w:ascii="Cambria Math" w:hAnsi="Cambria Math" w:cs="Arial"/>
                <w:color w:val="000000" w:themeColor="text1"/>
                <w:sz w:val="24"/>
                <w:szCs w:val="24"/>
                <w:lang w:val="en-US"/>
              </w:rPr>
              <m:t>t</m:t>
            </m:r>
          </m:sub>
        </m:sSub>
      </m:oMath>
      <w:r>
        <w:rPr>
          <w:rFonts w:ascii="Arial" w:hAnsi="Arial" w:cs="Arial"/>
          <w:color w:val="000000" w:themeColor="text1"/>
          <w:sz w:val="24"/>
          <w:szCs w:val="24"/>
          <w:lang w:val="en-US"/>
        </w:rPr>
        <w:t xml:space="preserve"> are the concentrations a times 0 and t, and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0</m:t>
            </m:r>
          </m:sub>
        </m:sSub>
        <m:r>
          <m:rPr>
            <m:sty m:val="p"/>
          </m:rPr>
          <w:rPr>
            <w:rFonts w:ascii="Cambria Math" w:hAnsi="Cambria Math" w:cs="Arial"/>
            <w:color w:val="000000" w:themeColor="text1"/>
            <w:sz w:val="24"/>
            <w:szCs w:val="24"/>
            <w:lang w:val="en-US"/>
          </w:rPr>
          <m:t xml:space="preserve">,  </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m:t>
            </m:r>
          </m:sub>
        </m:sSub>
      </m:oMath>
      <w:r>
        <w:rPr>
          <w:rFonts w:ascii="Arial" w:hAnsi="Arial" w:cs="Arial"/>
          <w:color w:val="000000" w:themeColor="text1"/>
          <w:sz w:val="24"/>
          <w:szCs w:val="24"/>
          <w:lang w:val="en-US"/>
        </w:rPr>
        <w:t xml:space="preserve"> and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m:t>
            </m:r>
          </m:sub>
        </m:sSub>
      </m:oMath>
      <w:r>
        <w:rPr>
          <w:rFonts w:ascii="Arial" w:hAnsi="Arial" w:cs="Arial"/>
          <w:color w:val="000000" w:themeColor="text1"/>
          <w:sz w:val="24"/>
          <w:szCs w:val="24"/>
          <w:lang w:val="en-US"/>
        </w:rPr>
        <w:t xml:space="preserve"> are the absorbencies at times 0, t and </w:t>
      </w:r>
      <m:oMath>
        <m:r>
          <m:rPr>
            <m:sty m:val="p"/>
          </m:rPr>
          <w:rPr>
            <w:rFonts w:ascii="Cambria Math" w:hAnsi="Cambria Math" w:cs="Arial"/>
            <w:color w:val="000000" w:themeColor="text1"/>
            <w:sz w:val="24"/>
            <w:szCs w:val="24"/>
            <w:lang w:val="en-US"/>
          </w:rPr>
          <m:t>∞</m:t>
        </m:r>
      </m:oMath>
      <w:r>
        <w:rPr>
          <w:rFonts w:ascii="Arial" w:hAnsi="Arial" w:cs="Arial"/>
          <w:color w:val="000000" w:themeColor="text1"/>
          <w:sz w:val="24"/>
          <w:szCs w:val="24"/>
          <w:lang w:val="en-US"/>
        </w:rPr>
        <w:t>.</w:t>
      </w:r>
    </w:p>
    <w:p w:rsidR="007D401D" w:rsidRDefault="007D401D"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For first-order kinetics, the following relation holds:</w:t>
      </w:r>
    </w:p>
    <w:p w:rsidR="007D401D" w:rsidRDefault="007D401D" w:rsidP="00D648A1">
      <w:pPr>
        <w:spacing w:after="120" w:line="360" w:lineRule="auto"/>
        <w:rPr>
          <w:rFonts w:ascii="Arial" w:hAnsi="Arial" w:cs="Arial"/>
          <w:color w:val="000000" w:themeColor="text1"/>
          <w:sz w:val="24"/>
          <w:szCs w:val="24"/>
          <w:lang w:val="en-US"/>
        </w:rPr>
      </w:pPr>
      <m:oMathPara>
        <m:oMath>
          <m:func>
            <m:funcPr>
              <m:ctrlPr>
                <w:rPr>
                  <w:rFonts w:ascii="Cambria Math" w:hAnsi="Cambria Math" w:cs="Arial"/>
                  <w:color w:val="000000" w:themeColor="text1"/>
                  <w:sz w:val="24"/>
                  <w:szCs w:val="24"/>
                  <w:lang w:val="en-US"/>
                </w:rPr>
              </m:ctrlPr>
            </m:funcPr>
            <m:fName>
              <m:r>
                <m:rPr>
                  <m:sty m:val="p"/>
                </m:rPr>
                <w:rPr>
                  <w:rFonts w:ascii="Cambria Math" w:hAnsi="Cambria Math" w:cs="Arial"/>
                  <w:color w:val="000000" w:themeColor="text1"/>
                  <w:sz w:val="24"/>
                  <w:szCs w:val="24"/>
                  <w:lang w:val="en-US"/>
                </w:rPr>
                <m:t>ln</m:t>
              </m:r>
            </m:fName>
            <m:e>
              <m:d>
                <m:dPr>
                  <m:ctrlPr>
                    <w:rPr>
                      <w:rFonts w:ascii="Cambria Math" w:hAnsi="Cambria Math" w:cs="Arial"/>
                      <w:color w:val="000000" w:themeColor="text1"/>
                      <w:sz w:val="24"/>
                      <w:szCs w:val="24"/>
                      <w:lang w:val="en-US"/>
                    </w:rPr>
                  </m:ctrlPr>
                </m:dPr>
                <m:e>
                  <m:f>
                    <m:fPr>
                      <m:ctrlPr>
                        <w:rPr>
                          <w:rFonts w:ascii="Cambria Math" w:hAnsi="Cambria Math" w:cs="Arial"/>
                          <w:i/>
                          <w:color w:val="000000" w:themeColor="text1"/>
                          <w:sz w:val="24"/>
                          <w:szCs w:val="24"/>
                          <w:lang w:val="en-US"/>
                        </w:rPr>
                      </m:ctrlPr>
                    </m:fPr>
                    <m:num>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X</m:t>
                          </m:r>
                        </m:e>
                        <m:sub>
                          <m:r>
                            <m:rPr>
                              <m:sty m:val="p"/>
                            </m:rPr>
                            <w:rPr>
                              <w:rFonts w:ascii="Cambria Math" w:hAnsi="Cambria Math" w:cs="Arial"/>
                              <w:color w:val="000000" w:themeColor="text1"/>
                              <w:sz w:val="24"/>
                              <w:szCs w:val="24"/>
                              <w:lang w:val="en-US"/>
                            </w:rPr>
                            <m:t>0</m:t>
                          </m:r>
                        </m:sub>
                      </m:sSub>
                    </m:num>
                    <m:den>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X</m:t>
                          </m:r>
                        </m:e>
                        <m:sub>
                          <m:r>
                            <m:rPr>
                              <m:sty m:val="p"/>
                            </m:rPr>
                            <w:rPr>
                              <w:rFonts w:ascii="Cambria Math" w:hAnsi="Cambria Math" w:cs="Arial"/>
                              <w:color w:val="000000" w:themeColor="text1"/>
                              <w:sz w:val="24"/>
                              <w:szCs w:val="24"/>
                              <w:lang w:val="en-US"/>
                            </w:rPr>
                            <m:t>t</m:t>
                          </m:r>
                        </m:sub>
                      </m:sSub>
                    </m:den>
                  </m:f>
                  <m:ctrlPr>
                    <w:rPr>
                      <w:rFonts w:ascii="Cambria Math" w:hAnsi="Cambria Math" w:cs="Arial"/>
                      <w:i/>
                      <w:color w:val="000000" w:themeColor="text1"/>
                      <w:sz w:val="24"/>
                      <w:szCs w:val="24"/>
                      <w:lang w:val="en-US"/>
                    </w:rPr>
                  </m:ctrlPr>
                </m:e>
              </m:d>
              <m:ctrlPr>
                <w:rPr>
                  <w:rFonts w:ascii="Cambria Math" w:hAnsi="Cambria Math" w:cs="Arial"/>
                  <w:i/>
                  <w:color w:val="000000" w:themeColor="text1"/>
                  <w:sz w:val="24"/>
                  <w:szCs w:val="24"/>
                  <w:lang w:val="en-US"/>
                </w:rPr>
              </m:ctrlPr>
            </m:e>
          </m:func>
          <m: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exp</m:t>
              </m:r>
            </m:sub>
          </m:sSub>
          <m:r>
            <m:rPr>
              <m:sty m:val="p"/>
            </m:rPr>
            <w:rPr>
              <w:rFonts w:ascii="Cambria Math" w:hAnsi="Cambria Math" w:cs="Arial"/>
              <w:color w:val="000000" w:themeColor="text1"/>
              <w:sz w:val="24"/>
              <w:szCs w:val="24"/>
              <w:lang w:val="en-US"/>
            </w:rPr>
            <m:t>t</m:t>
          </m:r>
        </m:oMath>
      </m:oMathPara>
    </w:p>
    <w:p w:rsidR="007D401D" w:rsidRDefault="007D401D"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Where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exp</m:t>
            </m:r>
          </m:sub>
        </m:sSub>
      </m:oMath>
      <w:r>
        <w:rPr>
          <w:rFonts w:ascii="Arial" w:hAnsi="Arial" w:cs="Arial"/>
          <w:color w:val="000000" w:themeColor="text1"/>
          <w:sz w:val="24"/>
          <w:szCs w:val="24"/>
          <w:lang w:val="en-US"/>
        </w:rPr>
        <w:t xml:space="preserve"> is the rate </w:t>
      </w:r>
      <w:r w:rsidR="003A48C3">
        <w:rPr>
          <w:rFonts w:ascii="Arial" w:hAnsi="Arial" w:cs="Arial"/>
          <w:color w:val="000000" w:themeColor="text1"/>
          <w:sz w:val="24"/>
          <w:szCs w:val="24"/>
          <w:lang w:val="en-US"/>
        </w:rPr>
        <w:t>constant (for</w:t>
      </w:r>
      <w:r>
        <w:rPr>
          <w:rFonts w:ascii="Arial" w:hAnsi="Arial" w:cs="Arial"/>
          <w:color w:val="000000" w:themeColor="text1"/>
          <w:sz w:val="24"/>
          <w:szCs w:val="24"/>
          <w:lang w:val="en-US"/>
        </w:rPr>
        <w:t xml:space="preserve"> this experiment, the pseudo-first order constant).</w:t>
      </w:r>
    </w:p>
    <w:p w:rsidR="007D401D" w:rsidRDefault="007D401D"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By combining the previous equations the relation</w:t>
      </w:r>
    </w:p>
    <w:p w:rsidR="007D401D" w:rsidRDefault="007D401D" w:rsidP="00D648A1">
      <w:pPr>
        <w:spacing w:after="120" w:line="360" w:lineRule="auto"/>
        <w:rPr>
          <w:rFonts w:ascii="Arial" w:hAnsi="Arial" w:cs="Arial"/>
          <w:color w:val="000000" w:themeColor="text1"/>
          <w:sz w:val="24"/>
          <w:szCs w:val="24"/>
          <w:lang w:val="en-US"/>
        </w:rPr>
      </w:pPr>
      <m:oMathPara>
        <m:oMath>
          <m:func>
            <m:funcPr>
              <m:ctrlPr>
                <w:rPr>
                  <w:rFonts w:ascii="Cambria Math" w:hAnsi="Cambria Math" w:cs="Arial"/>
                  <w:color w:val="000000" w:themeColor="text1"/>
                  <w:sz w:val="24"/>
                  <w:szCs w:val="24"/>
                  <w:lang w:val="en-US"/>
                </w:rPr>
              </m:ctrlPr>
            </m:funcPr>
            <m:fName>
              <m:r>
                <m:rPr>
                  <m:sty m:val="p"/>
                </m:rPr>
                <w:rPr>
                  <w:rFonts w:ascii="Cambria Math" w:hAnsi="Cambria Math" w:cs="Arial"/>
                  <w:color w:val="000000" w:themeColor="text1"/>
                  <w:sz w:val="24"/>
                  <w:szCs w:val="24"/>
                  <w:lang w:val="en-US"/>
                </w:rPr>
                <m:t>ln</m:t>
              </m:r>
            </m:fName>
            <m:e>
              <m:d>
                <m:dPr>
                  <m:ctrlPr>
                    <w:rPr>
                      <w:rFonts w:ascii="Cambria Math" w:hAnsi="Cambria Math" w:cs="Arial"/>
                      <w:color w:val="000000" w:themeColor="text1"/>
                      <w:sz w:val="24"/>
                      <w:szCs w:val="24"/>
                      <w:lang w:val="en-US"/>
                    </w:rPr>
                  </m:ctrlPr>
                </m:dPr>
                <m:e>
                  <m:f>
                    <m:fPr>
                      <m:ctrlPr>
                        <w:rPr>
                          <w:rFonts w:ascii="Cambria Math" w:hAnsi="Cambria Math" w:cs="Arial"/>
                          <w:i/>
                          <w:color w:val="000000" w:themeColor="text1"/>
                          <w:sz w:val="24"/>
                          <w:szCs w:val="24"/>
                          <w:lang w:val="en-US"/>
                        </w:rPr>
                      </m:ctrlPr>
                    </m:fPr>
                    <m:num>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0</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m:t>
                          </m:r>
                        </m:sub>
                      </m:sSub>
                    </m:num>
                    <m:den>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m:t>
                          </m:r>
                        </m:sub>
                      </m:sSub>
                    </m:den>
                  </m:f>
                  <m:ctrlPr>
                    <w:rPr>
                      <w:rFonts w:ascii="Cambria Math" w:hAnsi="Cambria Math" w:cs="Arial"/>
                      <w:i/>
                      <w:color w:val="000000" w:themeColor="text1"/>
                      <w:sz w:val="24"/>
                      <w:szCs w:val="24"/>
                      <w:lang w:val="en-US"/>
                    </w:rPr>
                  </m:ctrlPr>
                </m:e>
              </m:d>
              <m:ctrlPr>
                <w:rPr>
                  <w:rFonts w:ascii="Cambria Math" w:hAnsi="Cambria Math" w:cs="Arial"/>
                  <w:i/>
                  <w:color w:val="000000" w:themeColor="text1"/>
                  <w:sz w:val="24"/>
                  <w:szCs w:val="24"/>
                  <w:lang w:val="en-US"/>
                </w:rPr>
              </m:ctrlPr>
            </m:e>
          </m:func>
          <m: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exp</m:t>
              </m:r>
            </m:sub>
          </m:sSub>
          <m:r>
            <m:rPr>
              <m:sty m:val="p"/>
            </m:rPr>
            <w:rPr>
              <w:rFonts w:ascii="Cambria Math" w:hAnsi="Cambria Math" w:cs="Arial"/>
              <w:color w:val="000000" w:themeColor="text1"/>
              <w:sz w:val="24"/>
              <w:szCs w:val="24"/>
              <w:lang w:val="en-US"/>
            </w:rPr>
            <m:t>t</m:t>
          </m:r>
        </m:oMath>
      </m:oMathPara>
    </w:p>
    <w:p w:rsidR="007D401D" w:rsidRDefault="007D401D"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Is true.</w:t>
      </w:r>
    </w:p>
    <w:p w:rsidR="007D401D" w:rsidRDefault="007D401D"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Therefore, by plotting ln(</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m:t>
            </m:r>
          </m:sub>
        </m:sSub>
      </m:oMath>
      <w:r>
        <w:rPr>
          <w:rFonts w:ascii="Arial" w:hAnsi="Arial" w:cs="Arial"/>
          <w:color w:val="000000" w:themeColor="text1"/>
          <w:sz w:val="24"/>
          <w:szCs w:val="24"/>
          <w:lang w:val="en-US"/>
        </w:rPr>
        <w:t>) as function of t, the curve should have a slope equal to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exp</m:t>
            </m:r>
          </m:sub>
        </m:sSub>
        <m:r>
          <m:rPr>
            <m:sty m:val="p"/>
          </m:rPr>
          <w:rPr>
            <w:rFonts w:ascii="Cambria Math" w:hAnsi="Cambria Math" w:cs="Arial"/>
            <w:color w:val="000000" w:themeColor="text1"/>
            <w:sz w:val="24"/>
            <w:szCs w:val="24"/>
            <w:lang w:val="en-US"/>
          </w:rPr>
          <m:t>t</m:t>
        </m:r>
      </m:oMath>
      <w:r>
        <w:rPr>
          <w:rFonts w:ascii="Arial" w:hAnsi="Arial" w:cs="Arial"/>
          <w:color w:val="000000" w:themeColor="text1"/>
          <w:sz w:val="24"/>
          <w:szCs w:val="24"/>
          <w:lang w:val="en-US"/>
        </w:rPr>
        <w:t>.</w:t>
      </w:r>
    </w:p>
    <w:p w:rsidR="007D401D" w:rsidRDefault="007D401D"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By evaluating the pseudo-first order rate constant for the reaction,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exp</m:t>
            </m:r>
          </m:sub>
        </m:sSub>
      </m:oMath>
      <w:r>
        <w:rPr>
          <w:rFonts w:ascii="Arial" w:hAnsi="Arial" w:cs="Arial"/>
          <w:color w:val="000000" w:themeColor="text1"/>
          <w:sz w:val="24"/>
          <w:szCs w:val="24"/>
          <w:lang w:val="en-US"/>
        </w:rPr>
        <w:t xml:space="preserve"> , the actual second order rate constant can be calculated as follows:</w:t>
      </w:r>
    </w:p>
    <w:p w:rsidR="007D401D" w:rsidRDefault="007D401D" w:rsidP="00D648A1">
      <w:pPr>
        <w:spacing w:after="120" w:line="360" w:lineRule="auto"/>
        <w:rPr>
          <w:rFonts w:ascii="Arial" w:hAnsi="Arial" w:cs="Arial"/>
          <w:color w:val="000000" w:themeColor="text1"/>
          <w:sz w:val="24"/>
          <w:szCs w:val="24"/>
          <w:lang w:val="en-US"/>
        </w:rPr>
      </w:pPr>
      <m:oMathPara>
        <m:oMath>
          <m:r>
            <m:rPr>
              <m:sty m:val="p"/>
            </m:rPr>
            <w:rPr>
              <w:rFonts w:ascii="Cambria Math" w:hAnsi="Cambria Math" w:cs="Arial"/>
              <w:color w:val="000000" w:themeColor="text1"/>
              <w:sz w:val="24"/>
              <w:szCs w:val="24"/>
              <w:lang w:val="en-US"/>
            </w:rPr>
            <m:t>k=</m:t>
          </m:r>
          <m:f>
            <m:fPr>
              <m:ctrlPr>
                <w:rPr>
                  <w:rFonts w:ascii="Cambria Math" w:hAnsi="Cambria Math" w:cs="Arial"/>
                  <w:color w:val="000000" w:themeColor="text1"/>
                  <w:sz w:val="24"/>
                  <w:szCs w:val="24"/>
                  <w:lang w:val="en-US"/>
                </w:rPr>
              </m:ctrlPr>
            </m:fPr>
            <m:num>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exp</m:t>
                  </m:r>
                </m:sub>
              </m:sSub>
            </m:num>
            <m:den>
              <m:r>
                <m:rPr>
                  <m:sty m:val="p"/>
                </m:rPr>
                <w:rPr>
                  <w:rFonts w:ascii="Cambria Math" w:hAnsi="Cambria Math" w:cs="Arial"/>
                  <w:color w:val="000000" w:themeColor="text1"/>
                  <w:sz w:val="24"/>
                  <w:szCs w:val="24"/>
                  <w:lang w:val="en-US"/>
                </w:rPr>
                <m:t>[O</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H</m:t>
                  </m:r>
                </m:e>
                <m:sup>
                  <m:r>
                    <m:rPr>
                      <m:sty m:val="p"/>
                    </m:rPr>
                    <w:rPr>
                      <w:rFonts w:ascii="Cambria Math" w:hAnsi="Cambria Math" w:cs="Arial"/>
                      <w:color w:val="000000" w:themeColor="text1"/>
                      <w:sz w:val="24"/>
                      <w:szCs w:val="24"/>
                      <w:lang w:val="en-US"/>
                    </w:rPr>
                    <m:t>-</m:t>
                  </m:r>
                </m:sup>
              </m:sSup>
              <m:r>
                <m:rPr>
                  <m:sty m:val="p"/>
                </m:rPr>
                <w:rPr>
                  <w:rFonts w:ascii="Cambria Math" w:hAnsi="Cambria Math" w:cs="Arial"/>
                  <w:color w:val="000000" w:themeColor="text1"/>
                  <w:sz w:val="24"/>
                  <w:szCs w:val="24"/>
                  <w:lang w:val="en-US"/>
                </w:rPr>
                <m:t>]</m:t>
              </m:r>
            </m:den>
          </m:f>
        </m:oMath>
      </m:oMathPara>
    </w:p>
    <w:p w:rsidR="007D401D" w:rsidRDefault="007D401D" w:rsidP="00D648A1">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For this calculation, </w:t>
      </w:r>
      <m:oMath>
        <m:r>
          <m:rPr>
            <m:sty m:val="p"/>
          </m:rPr>
          <w:rPr>
            <w:rFonts w:ascii="Cambria Math" w:hAnsi="Cambria Math" w:cs="Arial"/>
            <w:color w:val="000000" w:themeColor="text1"/>
            <w:sz w:val="24"/>
            <w:szCs w:val="24"/>
            <w:lang w:val="en-US"/>
          </w:rPr>
          <m:t>[O</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H</m:t>
            </m:r>
          </m:e>
          <m:sup>
            <m:r>
              <m:rPr>
                <m:sty m:val="p"/>
              </m:rPr>
              <w:rPr>
                <w:rFonts w:ascii="Cambria Math" w:hAnsi="Cambria Math" w:cs="Arial"/>
                <w:color w:val="000000" w:themeColor="text1"/>
                <w:sz w:val="24"/>
                <w:szCs w:val="24"/>
                <w:lang w:val="en-US"/>
              </w:rPr>
              <m:t>-</m:t>
            </m:r>
          </m:sup>
        </m:sSup>
        <m:r>
          <m:rPr>
            <m:sty m:val="p"/>
          </m:rPr>
          <w:rPr>
            <w:rFonts w:ascii="Cambria Math" w:hAnsi="Cambria Math" w:cs="Arial"/>
            <w:color w:val="000000" w:themeColor="text1"/>
            <w:sz w:val="24"/>
            <w:szCs w:val="24"/>
            <w:lang w:val="en-US"/>
          </w:rPr>
          <m:t>]</m:t>
        </m:r>
      </m:oMath>
      <w:r>
        <w:rPr>
          <w:rFonts w:ascii="Arial" w:hAnsi="Arial" w:cs="Arial"/>
          <w:color w:val="000000" w:themeColor="text1"/>
          <w:sz w:val="24"/>
          <w:szCs w:val="24"/>
          <w:lang w:val="en-US"/>
        </w:rPr>
        <w:t xml:space="preserve"> can be taken to be the initial concentration of hydroxide ion in the solution, as the change to this value is negligible between initial conditions and final equilibrium.</w:t>
      </w:r>
    </w:p>
    <w:p w:rsidR="00DA6662" w:rsidRDefault="00DA6662" w:rsidP="00D31F75">
      <w:pPr>
        <w:pStyle w:val="Heading4"/>
        <w:spacing w:line="360" w:lineRule="auto"/>
        <w:rPr>
          <w:rFonts w:ascii="Arial" w:hAnsi="Arial" w:cs="Arial"/>
          <w:lang w:val="en-US"/>
        </w:rPr>
      </w:pPr>
      <w:r w:rsidRPr="00D31F75">
        <w:rPr>
          <w:rFonts w:ascii="Arial" w:hAnsi="Arial" w:cs="Arial"/>
          <w:lang w:val="en-US"/>
        </w:rPr>
        <w:t>3. Experimental Procedure (no max.)</w:t>
      </w:r>
    </w:p>
    <w:p w:rsidR="00E13853" w:rsidRDefault="00E13853" w:rsidP="00E13853">
      <w:pPr>
        <w:rPr>
          <w:sz w:val="24"/>
          <w:szCs w:val="24"/>
          <w:lang w:val="en-US"/>
        </w:rPr>
      </w:pPr>
      <w:r>
        <w:rPr>
          <w:sz w:val="24"/>
          <w:szCs w:val="24"/>
          <w:lang w:val="en-US"/>
        </w:rPr>
        <w:t xml:space="preserve">A solution of methyl </w:t>
      </w:r>
      <w:r w:rsidR="003A48C3">
        <w:rPr>
          <w:sz w:val="24"/>
          <w:szCs w:val="24"/>
          <w:lang w:val="en-US"/>
        </w:rPr>
        <w:t>salicylate</w:t>
      </w:r>
      <w:r>
        <w:rPr>
          <w:sz w:val="24"/>
          <w:szCs w:val="24"/>
          <w:lang w:val="en-US"/>
        </w:rPr>
        <w:t xml:space="preserve"> was prepared by addition of the ester to deionised water and shaking. The solution was filtered to remove droplets on the ester.</w:t>
      </w:r>
      <w:r w:rsidR="00B21867">
        <w:rPr>
          <w:sz w:val="24"/>
          <w:szCs w:val="24"/>
          <w:lang w:val="en-US"/>
        </w:rPr>
        <w:t xml:space="preserve"> 0.6cm</w:t>
      </w:r>
      <w:r w:rsidR="00B21867">
        <w:rPr>
          <w:sz w:val="24"/>
          <w:szCs w:val="24"/>
          <w:vertAlign w:val="superscript"/>
          <w:lang w:val="en-US"/>
        </w:rPr>
        <w:t>3</w:t>
      </w:r>
      <w:r>
        <w:rPr>
          <w:sz w:val="24"/>
          <w:szCs w:val="24"/>
          <w:lang w:val="en-US"/>
        </w:rPr>
        <w:t xml:space="preserve"> of the solution was added to 9.4cm</w:t>
      </w:r>
      <w:r>
        <w:rPr>
          <w:sz w:val="24"/>
          <w:szCs w:val="24"/>
          <w:vertAlign w:val="superscript"/>
          <w:lang w:val="en-US"/>
        </w:rPr>
        <w:t xml:space="preserve">3 </w:t>
      </w:r>
      <w:r>
        <w:rPr>
          <w:sz w:val="24"/>
          <w:szCs w:val="24"/>
          <w:lang w:val="en-US"/>
        </w:rPr>
        <w:t>of 10</w:t>
      </w:r>
      <w:r w:rsidR="00B21867">
        <w:rPr>
          <w:sz w:val="24"/>
          <w:szCs w:val="24"/>
          <w:lang w:val="en-US"/>
        </w:rPr>
        <w:t xml:space="preserve">% </w:t>
      </w:r>
      <w:r w:rsidR="003A48C3">
        <w:rPr>
          <w:sz w:val="24"/>
          <w:szCs w:val="24"/>
          <w:lang w:val="en-US"/>
        </w:rPr>
        <w:t>aqueous</w:t>
      </w:r>
      <w:r w:rsidR="00B21867">
        <w:rPr>
          <w:sz w:val="24"/>
          <w:szCs w:val="24"/>
          <w:lang w:val="en-US"/>
        </w:rPr>
        <w:t xml:space="preserve"> KO</w:t>
      </w:r>
      <w:r w:rsidR="00E754F6">
        <w:rPr>
          <w:sz w:val="24"/>
          <w:szCs w:val="24"/>
          <w:lang w:val="en-US"/>
        </w:rPr>
        <w:t>H</w:t>
      </w:r>
      <w:r w:rsidR="00B21867">
        <w:rPr>
          <w:sz w:val="24"/>
          <w:szCs w:val="24"/>
          <w:lang w:val="en-US"/>
        </w:rPr>
        <w:t>.</w:t>
      </w:r>
      <w:r w:rsidR="00E754F6">
        <w:rPr>
          <w:sz w:val="24"/>
          <w:szCs w:val="24"/>
          <w:lang w:val="en-US"/>
        </w:rPr>
        <w:t xml:space="preserve"> The molarity of KOH in the resultant solution was calculated to be 1.68moles L</w:t>
      </w:r>
      <w:r w:rsidR="00E754F6">
        <w:rPr>
          <w:sz w:val="24"/>
          <w:szCs w:val="24"/>
          <w:vertAlign w:val="superscript"/>
          <w:lang w:val="en-US"/>
        </w:rPr>
        <w:t>-1</w:t>
      </w:r>
      <w:r w:rsidR="00E754F6">
        <w:rPr>
          <w:sz w:val="24"/>
          <w:szCs w:val="24"/>
          <w:lang w:val="en-US"/>
        </w:rPr>
        <w:t xml:space="preserve">. </w:t>
      </w:r>
      <w:r w:rsidR="003A48C3">
        <w:rPr>
          <w:sz w:val="24"/>
          <w:szCs w:val="24"/>
          <w:lang w:val="en-US"/>
        </w:rPr>
        <w:t>Immediately</w:t>
      </w:r>
      <w:r w:rsidR="00E754F6">
        <w:rPr>
          <w:sz w:val="24"/>
          <w:szCs w:val="24"/>
          <w:lang w:val="en-US"/>
        </w:rPr>
        <w:t xml:space="preserve"> on addition of the 10% KOH solution, a stop-clock was started. Two cells were inserted into the UV spectrometer, a reference cell containing deionised water and a cell containing the reacting solution. When the machine made the first scan, the time on the stop-watch was noted and recorded</w:t>
      </w:r>
      <w:r w:rsidR="00763D5B">
        <w:rPr>
          <w:sz w:val="24"/>
          <w:szCs w:val="24"/>
          <w:lang w:val="en-US"/>
        </w:rPr>
        <w:t xml:space="preserve"> as 332seconds</w:t>
      </w:r>
      <w:r w:rsidR="00E754F6">
        <w:rPr>
          <w:sz w:val="24"/>
          <w:szCs w:val="24"/>
          <w:lang w:val="en-US"/>
        </w:rPr>
        <w:t>.</w:t>
      </w:r>
      <w:r w:rsidR="00763D5B">
        <w:rPr>
          <w:sz w:val="24"/>
          <w:szCs w:val="24"/>
          <w:lang w:val="en-US"/>
        </w:rPr>
        <w:t>This was added to all subsequent values for time.</w:t>
      </w:r>
      <w:r w:rsidR="00E754F6">
        <w:rPr>
          <w:sz w:val="24"/>
          <w:szCs w:val="24"/>
          <w:lang w:val="en-US"/>
        </w:rPr>
        <w:t xml:space="preserve"> The spectrometer completed scans of the solutions every 5 minutes for half an hour. For each scan, the </w:t>
      </w:r>
      <w:r w:rsidR="003A48C3">
        <w:rPr>
          <w:sz w:val="24"/>
          <w:szCs w:val="24"/>
          <w:lang w:val="en-US"/>
        </w:rPr>
        <w:t>absorbance</w:t>
      </w:r>
      <w:r w:rsidR="00E754F6">
        <w:rPr>
          <w:sz w:val="24"/>
          <w:szCs w:val="24"/>
          <w:lang w:val="en-US"/>
        </w:rPr>
        <w:t xml:space="preserve"> of the solution at a wavelength of 332nm was noted from the graph and recorded.  An Isosbestic point was observed at approximately a wavelength of 310nm. A final scan was taken 60 minutes after the initial scan, and again the absorbance at 332nm was recorded.</w:t>
      </w:r>
    </w:p>
    <w:p w:rsidR="00E754F6" w:rsidRPr="00E754F6" w:rsidRDefault="00E754F6" w:rsidP="00E13853">
      <w:pPr>
        <w:rPr>
          <w:sz w:val="24"/>
          <w:szCs w:val="24"/>
          <w:lang w:val="en-US"/>
        </w:rPr>
      </w:pPr>
      <w:r>
        <w:rPr>
          <w:sz w:val="24"/>
          <w:szCs w:val="24"/>
          <w:lang w:val="en-US"/>
        </w:rPr>
        <w:t xml:space="preserve">The 60 minute scan was used to estimate the value of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m:t>
            </m:r>
          </m:sub>
        </m:sSub>
      </m:oMath>
      <w:r>
        <w:rPr>
          <w:color w:val="000000" w:themeColor="text1"/>
          <w:sz w:val="24"/>
          <w:szCs w:val="24"/>
          <w:lang w:val="en-US"/>
        </w:rPr>
        <w:t xml:space="preserve"> by subtracting 0.05 units from the absorbance at 332nm for this scan.</w:t>
      </w:r>
    </w:p>
    <w:p w:rsidR="00DA6662" w:rsidRDefault="00686C4A" w:rsidP="00D31F75">
      <w:pPr>
        <w:pStyle w:val="Heading4"/>
        <w:spacing w:line="360" w:lineRule="auto"/>
        <w:rPr>
          <w:rFonts w:ascii="Arial" w:hAnsi="Arial" w:cs="Arial"/>
          <w:lang w:val="en-US"/>
        </w:rPr>
      </w:pPr>
      <w:r>
        <w:rPr>
          <w:rFonts w:ascii="Arial" w:hAnsi="Arial" w:cs="Arial"/>
          <w:lang w:val="en-US"/>
        </w:rPr>
        <w:t>4. Results (no max.)</w:t>
      </w:r>
    </w:p>
    <w:p w:rsidR="00686C4A" w:rsidRDefault="00686C4A" w:rsidP="00686C4A">
      <w:pPr>
        <w:rPr>
          <w:lang w:val="en-US"/>
        </w:rPr>
      </w:pPr>
      <w:r>
        <w:rPr>
          <w:lang w:val="en-US"/>
        </w:rPr>
        <w:t>The absorbance curves with wavelength were plotted at intervals of 5 minutes and one after 60 minutes from the initial scan as follows:</w:t>
      </w:r>
    </w:p>
    <w:p w:rsidR="00686C4A" w:rsidRPr="00686C4A" w:rsidRDefault="00686C4A" w:rsidP="00686C4A">
      <w:pPr>
        <w:rPr>
          <w:lang w:val="en-US"/>
        </w:rPr>
      </w:pPr>
      <w:r>
        <w:rPr>
          <w:noProof/>
          <w:lang w:eastAsia="en-IE"/>
        </w:rPr>
        <w:lastRenderedPageBreak/>
        <w:drawing>
          <wp:inline distT="0" distB="0" distL="0" distR="0">
            <wp:extent cx="5786327" cy="3699183"/>
            <wp:effectExtent l="19050" t="0" r="4873" b="0"/>
            <wp:docPr id="2" name="Picture 2" descr="C:\Users\Bigman\Desktop\Science\College stuff\SCIENCE\Chemistry\SF Experiments\PChem semester 2\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man\Desktop\Science\College stuff\SCIENCE\Chemistry\SF Experiments\PChem semester 2\img006.jpg"/>
                    <pic:cNvPicPr>
                      <a:picLocks noChangeAspect="1" noChangeArrowheads="1"/>
                    </pic:cNvPicPr>
                  </pic:nvPicPr>
                  <pic:blipFill>
                    <a:blip r:embed="rId5" cstate="print"/>
                    <a:srcRect/>
                    <a:stretch>
                      <a:fillRect/>
                    </a:stretch>
                  </pic:blipFill>
                  <pic:spPr bwMode="auto">
                    <a:xfrm>
                      <a:off x="0" y="0"/>
                      <a:ext cx="5787222" cy="3699755"/>
                    </a:xfrm>
                    <a:prstGeom prst="rect">
                      <a:avLst/>
                    </a:prstGeom>
                    <a:noFill/>
                    <a:ln w="9525">
                      <a:noFill/>
                      <a:miter lim="800000"/>
                      <a:headEnd/>
                      <a:tailEnd/>
                    </a:ln>
                  </pic:spPr>
                </pic:pic>
              </a:graphicData>
            </a:graphic>
          </wp:inline>
        </w:drawing>
      </w:r>
    </w:p>
    <w:p w:rsidR="00763D5B" w:rsidRDefault="00A20086" w:rsidP="00E754F6">
      <w:pPr>
        <w:rPr>
          <w:lang w:val="en-US"/>
        </w:rPr>
      </w:pPr>
      <w:r>
        <w:rPr>
          <w:lang w:val="en-US"/>
        </w:rPr>
        <w:t>The following is a table</w:t>
      </w:r>
      <w:r w:rsidR="00763D5B">
        <w:rPr>
          <w:lang w:val="en-US"/>
        </w:rPr>
        <w:t xml:space="preserve"> of data attained in the experiment:</w:t>
      </w:r>
    </w:p>
    <w:tbl>
      <w:tblPr>
        <w:tblW w:w="6340" w:type="dxa"/>
        <w:tblInd w:w="108" w:type="dxa"/>
        <w:tblLook w:val="04A0"/>
      </w:tblPr>
      <w:tblGrid>
        <w:gridCol w:w="976"/>
        <w:gridCol w:w="976"/>
        <w:gridCol w:w="1496"/>
        <w:gridCol w:w="1053"/>
        <w:gridCol w:w="1916"/>
      </w:tblGrid>
      <w:tr w:rsidR="00A20086" w:rsidRPr="00A20086" w:rsidTr="00A20086">
        <w:trPr>
          <w:trHeight w:val="300"/>
        </w:trPr>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rPr>
                <w:rFonts w:cs="Calibri"/>
                <w:color w:val="000000"/>
                <w:lang w:eastAsia="en-IE"/>
              </w:rPr>
            </w:pPr>
            <w:r w:rsidRPr="00A20086">
              <w:rPr>
                <w:rFonts w:cs="Calibri"/>
                <w:color w:val="000000"/>
                <w:lang w:eastAsia="en-IE"/>
              </w:rPr>
              <w:t>Time</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rPr>
                <w:rFonts w:cs="Calibri"/>
                <w:color w:val="000000"/>
                <w:lang w:eastAsia="en-IE"/>
              </w:rPr>
            </w:pPr>
            <w:r w:rsidRPr="00A20086">
              <w:rPr>
                <w:rFonts w:cs="Calibri"/>
                <w:color w:val="000000"/>
                <w:lang w:eastAsia="en-IE"/>
              </w:rPr>
              <w:t>A(t)</w:t>
            </w:r>
          </w:p>
        </w:tc>
        <w:tc>
          <w:tcPr>
            <w:tcW w:w="149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rPr>
                <w:rFonts w:cs="Calibri"/>
                <w:color w:val="000000"/>
                <w:lang w:eastAsia="en-IE"/>
              </w:rPr>
            </w:pPr>
            <w:r w:rsidRPr="00A20086">
              <w:rPr>
                <w:rFonts w:cs="Calibri"/>
                <w:color w:val="000000"/>
                <w:lang w:eastAsia="en-IE"/>
              </w:rPr>
              <w:t>A(t)-A(infinity)</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rPr>
                <w:rFonts w:cs="Calibri"/>
                <w:color w:val="000000"/>
                <w:lang w:eastAsia="en-IE"/>
              </w:rPr>
            </w:pPr>
            <w:r w:rsidRPr="00A20086">
              <w:rPr>
                <w:rFonts w:cs="Calibri"/>
                <w:color w:val="000000"/>
                <w:lang w:eastAsia="en-IE"/>
              </w:rPr>
              <w:t>ln(A(t))</w:t>
            </w:r>
          </w:p>
        </w:tc>
        <w:tc>
          <w:tcPr>
            <w:tcW w:w="191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rPr>
                <w:rFonts w:cs="Calibri"/>
                <w:color w:val="000000"/>
                <w:lang w:eastAsia="en-IE"/>
              </w:rPr>
            </w:pPr>
            <w:r w:rsidRPr="00A20086">
              <w:rPr>
                <w:rFonts w:cs="Calibri"/>
                <w:color w:val="000000"/>
                <w:lang w:eastAsia="en-IE"/>
              </w:rPr>
              <w:t>ln(A(t)-A(infinity))</w:t>
            </w:r>
          </w:p>
        </w:tc>
      </w:tr>
      <w:tr w:rsidR="00A20086" w:rsidRPr="00A20086" w:rsidTr="00A20086">
        <w:trPr>
          <w:trHeight w:val="300"/>
        </w:trPr>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332</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1.4</w:t>
            </w:r>
          </w:p>
        </w:tc>
        <w:tc>
          <w:tcPr>
            <w:tcW w:w="149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0.91</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0.336472</w:t>
            </w:r>
          </w:p>
        </w:tc>
        <w:tc>
          <w:tcPr>
            <w:tcW w:w="191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-0.094310679</w:t>
            </w:r>
          </w:p>
        </w:tc>
      </w:tr>
      <w:tr w:rsidR="00A20086" w:rsidRPr="00A20086" w:rsidTr="00A20086">
        <w:trPr>
          <w:trHeight w:val="300"/>
        </w:trPr>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632</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1.254</w:t>
            </w:r>
          </w:p>
        </w:tc>
        <w:tc>
          <w:tcPr>
            <w:tcW w:w="149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0.764</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0.226338</w:t>
            </w:r>
          </w:p>
        </w:tc>
        <w:tc>
          <w:tcPr>
            <w:tcW w:w="191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-0.26918749</w:t>
            </w:r>
          </w:p>
        </w:tc>
      </w:tr>
      <w:tr w:rsidR="00A20086" w:rsidRPr="00A20086" w:rsidTr="00A20086">
        <w:trPr>
          <w:trHeight w:val="300"/>
        </w:trPr>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932</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1.161</w:t>
            </w:r>
          </w:p>
        </w:tc>
        <w:tc>
          <w:tcPr>
            <w:tcW w:w="149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0.671</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0.149282</w:t>
            </w:r>
          </w:p>
        </w:tc>
        <w:tc>
          <w:tcPr>
            <w:tcW w:w="191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-0.398986142</w:t>
            </w:r>
          </w:p>
        </w:tc>
      </w:tr>
      <w:tr w:rsidR="00A20086" w:rsidRPr="00A20086" w:rsidTr="00A20086">
        <w:trPr>
          <w:trHeight w:val="300"/>
        </w:trPr>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1232</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1.068</w:t>
            </w:r>
          </w:p>
        </w:tc>
        <w:tc>
          <w:tcPr>
            <w:tcW w:w="149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0.578</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0.065788</w:t>
            </w:r>
          </w:p>
        </w:tc>
        <w:tc>
          <w:tcPr>
            <w:tcW w:w="191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-0.54818141</w:t>
            </w:r>
          </w:p>
        </w:tc>
      </w:tr>
      <w:tr w:rsidR="00A20086" w:rsidRPr="00A20086" w:rsidTr="00A20086">
        <w:trPr>
          <w:trHeight w:val="300"/>
        </w:trPr>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1532</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0.984</w:t>
            </w:r>
          </w:p>
        </w:tc>
        <w:tc>
          <w:tcPr>
            <w:tcW w:w="149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0.494</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-0.01613</w:t>
            </w:r>
          </w:p>
        </w:tc>
        <w:tc>
          <w:tcPr>
            <w:tcW w:w="191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-0.705219762</w:t>
            </w:r>
          </w:p>
        </w:tc>
      </w:tr>
      <w:tr w:rsidR="00A20086" w:rsidRPr="00A20086" w:rsidTr="00A20086">
        <w:trPr>
          <w:trHeight w:val="300"/>
        </w:trPr>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1832</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0.921</w:t>
            </w:r>
          </w:p>
        </w:tc>
        <w:tc>
          <w:tcPr>
            <w:tcW w:w="149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0.431</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-0.0823</w:t>
            </w:r>
          </w:p>
        </w:tc>
        <w:tc>
          <w:tcPr>
            <w:tcW w:w="191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-0.841647189</w:t>
            </w:r>
          </w:p>
        </w:tc>
      </w:tr>
      <w:tr w:rsidR="00A20086" w:rsidRPr="00A20086" w:rsidTr="00A20086">
        <w:trPr>
          <w:trHeight w:val="300"/>
        </w:trPr>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2132</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0.852</w:t>
            </w:r>
          </w:p>
        </w:tc>
        <w:tc>
          <w:tcPr>
            <w:tcW w:w="149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0.362</w:t>
            </w:r>
          </w:p>
        </w:tc>
        <w:tc>
          <w:tcPr>
            <w:tcW w:w="97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-0.16017</w:t>
            </w:r>
          </w:p>
        </w:tc>
        <w:tc>
          <w:tcPr>
            <w:tcW w:w="1916" w:type="dxa"/>
            <w:tcBorders>
              <w:top w:val="nil"/>
              <w:left w:val="nil"/>
              <w:bottom w:val="nil"/>
              <w:right w:val="nil"/>
            </w:tcBorders>
            <w:shd w:val="clear" w:color="auto" w:fill="auto"/>
            <w:noWrap/>
            <w:vAlign w:val="bottom"/>
            <w:hideMark/>
          </w:tcPr>
          <w:p w:rsidR="00A20086" w:rsidRPr="00A20086" w:rsidRDefault="00A20086" w:rsidP="00A20086">
            <w:pPr>
              <w:spacing w:after="0" w:line="240" w:lineRule="auto"/>
              <w:jc w:val="right"/>
              <w:rPr>
                <w:rFonts w:cs="Calibri"/>
                <w:color w:val="000000"/>
                <w:lang w:eastAsia="en-IE"/>
              </w:rPr>
            </w:pPr>
            <w:r w:rsidRPr="00A20086">
              <w:rPr>
                <w:rFonts w:cs="Calibri"/>
                <w:color w:val="000000"/>
                <w:lang w:eastAsia="en-IE"/>
              </w:rPr>
              <w:t>-1.016111067</w:t>
            </w:r>
          </w:p>
        </w:tc>
      </w:tr>
    </w:tbl>
    <w:p w:rsidR="00A20086" w:rsidRDefault="00A20086" w:rsidP="00E754F6">
      <w:pPr>
        <w:rPr>
          <w:lang w:val="en-US"/>
        </w:rPr>
      </w:pPr>
    </w:p>
    <w:p w:rsidR="00A20086" w:rsidRDefault="00A20086" w:rsidP="00A20086">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Ln(</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m:t>
            </m:r>
          </m:sub>
        </m:sSub>
      </m:oMath>
      <w:r>
        <w:rPr>
          <w:rFonts w:ascii="Arial" w:hAnsi="Arial" w:cs="Arial"/>
          <w:color w:val="000000" w:themeColor="text1"/>
          <w:sz w:val="24"/>
          <w:szCs w:val="24"/>
          <w:lang w:val="en-US"/>
        </w:rPr>
        <w:t>) was plotted as function of t, as follows:</w:t>
      </w:r>
    </w:p>
    <w:p w:rsidR="00A20086" w:rsidRDefault="00A20086" w:rsidP="00A20086">
      <w:pPr>
        <w:spacing w:after="120" w:line="360" w:lineRule="auto"/>
        <w:rPr>
          <w:rFonts w:ascii="Arial" w:hAnsi="Arial" w:cs="Arial"/>
          <w:color w:val="000000" w:themeColor="text1"/>
          <w:sz w:val="24"/>
          <w:szCs w:val="24"/>
          <w:lang w:val="en-US"/>
        </w:rPr>
      </w:pPr>
      <w:r w:rsidRPr="00A20086">
        <w:rPr>
          <w:rFonts w:ascii="Arial" w:hAnsi="Arial" w:cs="Arial"/>
          <w:color w:val="000000" w:themeColor="text1"/>
          <w:sz w:val="24"/>
          <w:szCs w:val="24"/>
          <w:lang w:val="en-US"/>
        </w:rPr>
        <w:lastRenderedPageBreak/>
        <w:drawing>
          <wp:inline distT="0" distB="0" distL="0" distR="0">
            <wp:extent cx="5257801" cy="3562349"/>
            <wp:effectExtent l="19050" t="0" r="19049" b="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20086" w:rsidRDefault="006E3886" w:rsidP="00A20086">
      <w:pPr>
        <w:spacing w:after="120"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The previously calculated value for the initial concentration of hydroxide ions in the solution was used to calculate the true second order rate as follows:</w:t>
      </w:r>
    </w:p>
    <w:p w:rsidR="006E3886" w:rsidRDefault="006E3886" w:rsidP="00A20086">
      <w:pPr>
        <w:spacing w:after="120" w:line="360" w:lineRule="auto"/>
        <w:rPr>
          <w:rFonts w:ascii="Arial" w:hAnsi="Arial" w:cs="Arial"/>
          <w:color w:val="000000" w:themeColor="text1"/>
          <w:sz w:val="24"/>
          <w:szCs w:val="24"/>
          <w:lang w:val="en-US"/>
        </w:rPr>
      </w:pPr>
      <m:oMathPara>
        <m:oMath>
          <m:r>
            <m:rPr>
              <m:sty m:val="p"/>
            </m:rPr>
            <w:rPr>
              <w:rFonts w:ascii="Cambria Math" w:hAnsi="Cambria Math" w:cs="Arial"/>
              <w:color w:val="000000" w:themeColor="text1"/>
              <w:sz w:val="24"/>
              <w:szCs w:val="24"/>
              <w:lang w:val="en-US"/>
            </w:rPr>
            <m:t>k=</m:t>
          </m:r>
          <m:f>
            <m:fPr>
              <m:ctrlPr>
                <w:rPr>
                  <w:rFonts w:ascii="Cambria Math" w:hAnsi="Cambria Math" w:cs="Arial"/>
                  <w:color w:val="000000" w:themeColor="text1"/>
                  <w:sz w:val="24"/>
                  <w:szCs w:val="24"/>
                  <w:lang w:val="en-US"/>
                </w:rPr>
              </m:ctrlPr>
            </m:fPr>
            <m:num>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k</m:t>
                  </m:r>
                </m:e>
                <m:sub>
                  <m:r>
                    <m:rPr>
                      <m:sty m:val="p"/>
                    </m:rPr>
                    <w:rPr>
                      <w:rFonts w:ascii="Cambria Math" w:hAnsi="Cambria Math" w:cs="Arial"/>
                      <w:color w:val="000000" w:themeColor="text1"/>
                      <w:sz w:val="24"/>
                      <w:szCs w:val="24"/>
                      <w:lang w:val="en-US"/>
                    </w:rPr>
                    <m:t>exp</m:t>
                  </m:r>
                </m:sub>
              </m:sSub>
            </m:num>
            <m:den>
              <m:r>
                <m:rPr>
                  <m:sty m:val="p"/>
                </m:rPr>
                <w:rPr>
                  <w:rFonts w:ascii="Cambria Math" w:hAnsi="Cambria Math" w:cs="Arial"/>
                  <w:color w:val="000000" w:themeColor="text1"/>
                  <w:sz w:val="24"/>
                  <w:szCs w:val="24"/>
                  <w:lang w:val="en-US"/>
                </w:rPr>
                <m:t>[O</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H</m:t>
                  </m:r>
                </m:e>
                <m:sup>
                  <m:r>
                    <m:rPr>
                      <m:sty m:val="p"/>
                    </m:rPr>
                    <w:rPr>
                      <w:rFonts w:ascii="Cambria Math" w:hAnsi="Cambria Math" w:cs="Arial"/>
                      <w:color w:val="000000" w:themeColor="text1"/>
                      <w:sz w:val="24"/>
                      <w:szCs w:val="24"/>
                      <w:lang w:val="en-US"/>
                    </w:rPr>
                    <m:t>-</m:t>
                  </m:r>
                </m:sup>
              </m:sSup>
              <m:r>
                <m:rPr>
                  <m:sty m:val="p"/>
                </m:rPr>
                <w:rPr>
                  <w:rFonts w:ascii="Cambria Math" w:hAnsi="Cambria Math" w:cs="Arial"/>
                  <w:color w:val="000000" w:themeColor="text1"/>
                  <w:sz w:val="24"/>
                  <w:szCs w:val="24"/>
                  <w:lang w:val="en-US"/>
                </w:rPr>
                <m:t>]</m:t>
              </m:r>
            </m:den>
          </m:f>
          <m:r>
            <m:rPr>
              <m:sty m:val="p"/>
            </m:rPr>
            <w:rPr>
              <w:rFonts w:ascii="Cambria Math" w:hAnsi="Cambria Math" w:cs="Arial"/>
              <w:color w:val="000000" w:themeColor="text1"/>
              <w:sz w:val="24"/>
              <w:szCs w:val="24"/>
              <w:lang w:val="en-US"/>
            </w:rPr>
            <m:t>=</m:t>
          </m:r>
          <m:f>
            <m:fPr>
              <m:ctrlPr>
                <w:rPr>
                  <w:rFonts w:ascii="Cambria Math" w:hAnsi="Cambria Math" w:cs="Arial"/>
                  <w:color w:val="000000" w:themeColor="text1"/>
                  <w:sz w:val="24"/>
                  <w:szCs w:val="24"/>
                  <w:lang w:val="en-US"/>
                </w:rPr>
              </m:ctrlPr>
            </m:fPr>
            <m:num>
              <m:r>
                <m:rPr>
                  <m:sty m:val="p"/>
                </m:rPr>
                <w:rPr>
                  <w:rFonts w:ascii="Cambria Math" w:hAnsi="Cambria Math" w:cs="Arial"/>
                  <w:color w:val="000000" w:themeColor="text1"/>
                  <w:sz w:val="24"/>
                  <w:szCs w:val="24"/>
                  <w:lang w:val="en-US"/>
                </w:rPr>
                <m:t>0.0005</m:t>
              </m:r>
            </m:num>
            <m:den>
              <m:r>
                <m:rPr>
                  <m:sty m:val="p"/>
                </m:rPr>
                <w:rPr>
                  <w:rFonts w:ascii="Cambria Math" w:hAnsi="Cambria Math"/>
                  <w:sz w:val="24"/>
                  <w:szCs w:val="24"/>
                  <w:lang w:val="en-US"/>
                </w:rPr>
                <m:t>1.68</m:t>
              </m:r>
            </m:den>
          </m:f>
          <m:r>
            <m:rPr>
              <m:sty m:val="p"/>
            </m:rPr>
            <w:rPr>
              <w:rFonts w:ascii="Cambria Math" w:hAnsi="Cambria Math" w:cs="Arial"/>
              <w:color w:val="000000" w:themeColor="text1"/>
              <w:sz w:val="24"/>
              <w:szCs w:val="24"/>
              <w:lang w:val="en-US"/>
            </w:rPr>
            <m:t>=2.9762x</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10</m:t>
              </m:r>
            </m:e>
            <m:sup>
              <m:r>
                <m:rPr>
                  <m:sty m:val="p"/>
                </m:rPr>
                <w:rPr>
                  <w:rFonts w:ascii="Cambria Math" w:hAnsi="Cambria Math" w:cs="Arial"/>
                  <w:color w:val="000000" w:themeColor="text1"/>
                  <w:sz w:val="24"/>
                  <w:szCs w:val="24"/>
                  <w:lang w:val="en-US"/>
                </w:rPr>
                <m:t>-4</m:t>
              </m:r>
            </m:sup>
          </m:sSup>
          <m:r>
            <m:rPr>
              <m:sty m:val="p"/>
            </m:rPr>
            <w:rPr>
              <w:rFonts w:ascii="Cambria Math" w:hAnsi="Cambria Math" w:cs="Arial"/>
              <w:color w:val="000000" w:themeColor="text1"/>
              <w:sz w:val="24"/>
              <w:szCs w:val="24"/>
              <w:lang w:val="en-US"/>
            </w:rPr>
            <m:t xml:space="preserve">L </m:t>
          </m:r>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 xml:space="preserve"> mol</m:t>
              </m:r>
            </m:e>
            <m:sup>
              <m:r>
                <m:rPr>
                  <m:sty m:val="p"/>
                </m:rPr>
                <w:rPr>
                  <w:rFonts w:ascii="Cambria Math" w:hAnsi="Cambria Math" w:cs="Arial"/>
                  <w:color w:val="000000" w:themeColor="text1"/>
                  <w:sz w:val="24"/>
                  <w:szCs w:val="24"/>
                  <w:lang w:val="en-US"/>
                </w:rPr>
                <m:t>-1</m:t>
              </m:r>
            </m:sup>
          </m:sSup>
          <m:sSup>
            <m:sSupPr>
              <m:ctrlPr>
                <w:rPr>
                  <w:rFonts w:ascii="Cambria Math" w:hAnsi="Cambria Math" w:cs="Arial"/>
                  <w:color w:val="000000" w:themeColor="text1"/>
                  <w:sz w:val="24"/>
                  <w:szCs w:val="24"/>
                  <w:lang w:val="en-US"/>
                </w:rPr>
              </m:ctrlPr>
            </m:sSupPr>
            <m:e>
              <m:r>
                <m:rPr>
                  <m:sty m:val="p"/>
                </m:rPr>
                <w:rPr>
                  <w:rFonts w:ascii="Cambria Math" w:hAnsi="Cambria Math" w:cs="Arial"/>
                  <w:color w:val="000000" w:themeColor="text1"/>
                  <w:sz w:val="24"/>
                  <w:szCs w:val="24"/>
                  <w:lang w:val="en-US"/>
                </w:rPr>
                <m:t>s</m:t>
              </m:r>
            </m:e>
            <m:sup>
              <m:r>
                <m:rPr>
                  <m:sty m:val="p"/>
                </m:rPr>
                <w:rPr>
                  <w:rFonts w:ascii="Cambria Math" w:hAnsi="Cambria Math" w:cs="Arial"/>
                  <w:color w:val="000000" w:themeColor="text1"/>
                  <w:sz w:val="24"/>
                  <w:szCs w:val="24"/>
                  <w:lang w:val="en-US"/>
                </w:rPr>
                <m:t>-1</m:t>
              </m:r>
            </m:sup>
          </m:sSup>
        </m:oMath>
      </m:oMathPara>
    </w:p>
    <w:p w:rsidR="00686C4A" w:rsidRDefault="00686C4A" w:rsidP="00A20086">
      <w:pPr>
        <w:spacing w:after="120" w:line="360" w:lineRule="auto"/>
        <w:rPr>
          <w:rFonts w:ascii="Arial" w:hAnsi="Arial" w:cs="Arial"/>
          <w:color w:val="000000" w:themeColor="text1"/>
          <w:sz w:val="24"/>
          <w:szCs w:val="24"/>
          <w:lang w:val="en-US"/>
        </w:rPr>
      </w:pPr>
    </w:p>
    <w:p w:rsidR="00A20086" w:rsidRDefault="00A20086" w:rsidP="00E754F6">
      <w:pPr>
        <w:rPr>
          <w:lang w:val="en-US"/>
        </w:rPr>
      </w:pPr>
    </w:p>
    <w:p w:rsidR="00DA6662" w:rsidRPr="003A48C3" w:rsidRDefault="00DA6662" w:rsidP="003A48C3">
      <w:pPr>
        <w:pStyle w:val="Heading4"/>
        <w:rPr>
          <w:color w:val="FF0000"/>
          <w:sz w:val="24"/>
          <w:szCs w:val="24"/>
          <w:lang w:val="en-US"/>
        </w:rPr>
      </w:pPr>
      <w:r w:rsidRPr="00D31F75">
        <w:rPr>
          <w:lang w:val="en-US"/>
        </w:rPr>
        <w:t xml:space="preserve">5. Discussion and Conclusions </w:t>
      </w:r>
    </w:p>
    <w:p w:rsidR="00686C4A" w:rsidRPr="00686C4A" w:rsidRDefault="00686C4A" w:rsidP="00F415B5">
      <w:pPr>
        <w:spacing w:after="0" w:line="360" w:lineRule="auto"/>
        <w:rPr>
          <w:rFonts w:ascii="Arial" w:hAnsi="Arial" w:cs="Arial"/>
          <w:sz w:val="24"/>
          <w:szCs w:val="24"/>
          <w:lang w:val="en-US"/>
        </w:rPr>
      </w:pPr>
      <w:r>
        <w:rPr>
          <w:rFonts w:ascii="Arial" w:hAnsi="Arial" w:cs="Arial"/>
          <w:sz w:val="24"/>
          <w:szCs w:val="24"/>
          <w:lang w:val="en-US"/>
        </w:rPr>
        <w:t xml:space="preserve">The logarithmic plot of </w:t>
      </w:r>
      <m:oMath>
        <m:r>
          <w:rPr>
            <w:rFonts w:ascii="Cambria Math" w:hAnsi="Cambria Math" w:cs="Arial"/>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t</m:t>
            </m:r>
          </m:sub>
        </m:sSub>
        <m:r>
          <m:rPr>
            <m:sty m:val="p"/>
          </m:rPr>
          <w:rPr>
            <w:rFonts w:ascii="Cambria Math" w:hAnsi="Cambria Math" w:cs="Arial"/>
            <w:color w:val="000000" w:themeColor="text1"/>
            <w:sz w:val="24"/>
            <w:szCs w:val="24"/>
            <w:lang w:val="en-US"/>
          </w:rPr>
          <m:t>-</m:t>
        </m:r>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A</m:t>
            </m:r>
          </m:e>
          <m:sub>
            <m:r>
              <m:rPr>
                <m:sty m:val="p"/>
              </m:rPr>
              <w:rPr>
                <w:rFonts w:ascii="Cambria Math" w:hAnsi="Cambria Math" w:cs="Arial"/>
                <w:color w:val="000000" w:themeColor="text1"/>
                <w:sz w:val="24"/>
                <w:szCs w:val="24"/>
                <w:lang w:val="en-US"/>
              </w:rPr>
              <m:t>∞</m:t>
            </m:r>
          </m:sub>
        </m:sSub>
        <m:r>
          <m:rPr>
            <m:sty m:val="p"/>
          </m:rPr>
          <w:rPr>
            <w:rFonts w:ascii="Cambria Math" w:hAnsi="Cambria Math" w:cs="Arial"/>
            <w:color w:val="000000" w:themeColor="text1"/>
            <w:sz w:val="24"/>
            <w:szCs w:val="24"/>
            <w:lang w:val="en-US"/>
          </w:rPr>
          <m:t>)</m:t>
        </m:r>
      </m:oMath>
      <w:r>
        <w:rPr>
          <w:rFonts w:ascii="Arial" w:hAnsi="Arial" w:cs="Arial"/>
          <w:color w:val="000000" w:themeColor="text1"/>
          <w:sz w:val="24"/>
          <w:szCs w:val="24"/>
          <w:lang w:val="en-US"/>
        </w:rPr>
        <w:t xml:space="preserve"> </w:t>
      </w:r>
      <w:r>
        <w:rPr>
          <w:rFonts w:ascii="Arial" w:hAnsi="Arial" w:cs="Arial"/>
          <w:sz w:val="24"/>
          <w:szCs w:val="24"/>
          <w:lang w:val="en-US"/>
        </w:rPr>
        <w:t>with time yielded a linear correlation with a R</w:t>
      </w:r>
      <w:r>
        <w:rPr>
          <w:rFonts w:ascii="Arial" w:hAnsi="Arial" w:cs="Arial"/>
          <w:sz w:val="24"/>
          <w:szCs w:val="24"/>
          <w:vertAlign w:val="superscript"/>
          <w:lang w:val="en-US"/>
        </w:rPr>
        <w:t xml:space="preserve">2 </w:t>
      </w:r>
      <w:r>
        <w:rPr>
          <w:rFonts w:ascii="Arial" w:hAnsi="Arial" w:cs="Arial"/>
          <w:sz w:val="24"/>
          <w:szCs w:val="24"/>
          <w:lang w:val="en-US"/>
        </w:rPr>
        <w:t>value of &gt;0.99. This was satisfactory for the purposes of the experiment. However, the plot equation of the plot contained a constant of 0.0651</w:t>
      </w:r>
      <w:r w:rsidR="00E55B2C">
        <w:rPr>
          <w:rFonts w:ascii="Arial" w:hAnsi="Arial" w:cs="Arial"/>
          <w:sz w:val="24"/>
          <w:szCs w:val="24"/>
          <w:lang w:val="en-US"/>
        </w:rPr>
        <w:t xml:space="preserve"> which did not correlate to the equation derived for the experiment. This could be contributed to a number of errors, including inaccuracy in the value of time taken between preparation of the solution and scanning with the spectrometer, which was recorded on a stopwatch and subject to significant human error. Alternatively, this discrepancy could be contributed to inaccuracy in measurement of the </w:t>
      </w:r>
      <w:r w:rsidR="003A48C3">
        <w:rPr>
          <w:rFonts w:ascii="Arial" w:hAnsi="Arial" w:cs="Arial"/>
          <w:sz w:val="24"/>
          <w:szCs w:val="24"/>
          <w:lang w:val="en-US"/>
        </w:rPr>
        <w:t xml:space="preserve">absorptions at 332nm.This value </w:t>
      </w:r>
      <w:r w:rsidR="00E55B2C">
        <w:rPr>
          <w:rFonts w:ascii="Arial" w:hAnsi="Arial" w:cs="Arial"/>
          <w:sz w:val="24"/>
          <w:szCs w:val="24"/>
          <w:lang w:val="en-US"/>
        </w:rPr>
        <w:t xml:space="preserve">was </w:t>
      </w:r>
      <w:r w:rsidR="003A48C3">
        <w:rPr>
          <w:rFonts w:ascii="Arial" w:hAnsi="Arial" w:cs="Arial"/>
          <w:sz w:val="24"/>
          <w:szCs w:val="24"/>
          <w:lang w:val="en-US"/>
        </w:rPr>
        <w:t xml:space="preserve">gauged </w:t>
      </w:r>
      <w:r w:rsidR="009D0DEC">
        <w:rPr>
          <w:rFonts w:ascii="Arial" w:hAnsi="Arial" w:cs="Arial"/>
          <w:sz w:val="24"/>
          <w:szCs w:val="24"/>
          <w:lang w:val="en-US"/>
        </w:rPr>
        <w:t>by eye</w:t>
      </w:r>
      <w:r w:rsidR="00E55B2C">
        <w:rPr>
          <w:rFonts w:ascii="Arial" w:hAnsi="Arial" w:cs="Arial"/>
          <w:sz w:val="24"/>
          <w:szCs w:val="24"/>
          <w:lang w:val="en-US"/>
        </w:rPr>
        <w:t xml:space="preserve"> directly off the curve</w:t>
      </w:r>
      <w:r w:rsidR="003A48C3">
        <w:rPr>
          <w:rFonts w:ascii="Arial" w:hAnsi="Arial" w:cs="Arial"/>
          <w:sz w:val="24"/>
          <w:szCs w:val="24"/>
          <w:lang w:val="en-US"/>
        </w:rPr>
        <w:t xml:space="preserve"> a</w:t>
      </w:r>
      <w:r w:rsidR="009D0DEC">
        <w:rPr>
          <w:rFonts w:ascii="Arial" w:hAnsi="Arial" w:cs="Arial"/>
          <w:sz w:val="24"/>
          <w:szCs w:val="24"/>
          <w:lang w:val="en-US"/>
        </w:rPr>
        <w:t>nd hence also subject to human error.</w:t>
      </w:r>
      <w:r w:rsidR="00E55B2C">
        <w:rPr>
          <w:rFonts w:ascii="Arial" w:hAnsi="Arial" w:cs="Arial"/>
          <w:sz w:val="24"/>
          <w:szCs w:val="24"/>
          <w:lang w:val="en-US"/>
        </w:rPr>
        <w:t>.</w:t>
      </w:r>
    </w:p>
    <w:p w:rsidR="00C454A3" w:rsidRPr="00C454A3" w:rsidRDefault="00C454A3" w:rsidP="00F415B5">
      <w:pPr>
        <w:pStyle w:val="Heading4"/>
        <w:spacing w:before="0" w:after="0" w:line="360" w:lineRule="auto"/>
        <w:rPr>
          <w:rFonts w:ascii="Arial" w:hAnsi="Arial" w:cs="Arial"/>
          <w:lang w:val="en-US"/>
        </w:rPr>
      </w:pPr>
      <w:r w:rsidRPr="00C454A3">
        <w:rPr>
          <w:rFonts w:ascii="Arial" w:hAnsi="Arial" w:cs="Arial"/>
          <w:lang w:val="en-US"/>
        </w:rPr>
        <w:lastRenderedPageBreak/>
        <w:t>Answer the following post-practical questions</w:t>
      </w:r>
    </w:p>
    <w:p w:rsidR="00DA6662" w:rsidRPr="00E55B2C" w:rsidRDefault="00356A35" w:rsidP="00E55B2C">
      <w:pPr>
        <w:pStyle w:val="ListParagraph"/>
        <w:numPr>
          <w:ilvl w:val="0"/>
          <w:numId w:val="3"/>
        </w:numPr>
        <w:spacing w:after="120" w:line="360" w:lineRule="auto"/>
        <w:rPr>
          <w:rFonts w:ascii="Arial" w:hAnsi="Arial" w:cs="Arial"/>
          <w:sz w:val="24"/>
          <w:szCs w:val="24"/>
          <w:lang w:val="en-US"/>
        </w:rPr>
      </w:pPr>
      <w:r w:rsidRPr="00E55B2C">
        <w:rPr>
          <w:rFonts w:ascii="Arial" w:hAnsi="Arial" w:cs="Arial"/>
          <w:sz w:val="24"/>
          <w:szCs w:val="24"/>
          <w:lang w:val="en-US"/>
        </w:rPr>
        <w:t>Do your results show that the decay of the ester adheres to first-order kinetics</w:t>
      </w:r>
      <w:r w:rsidR="003807B1" w:rsidRPr="00E55B2C">
        <w:rPr>
          <w:rFonts w:ascii="Arial" w:hAnsi="Arial" w:cs="Arial"/>
          <w:sz w:val="24"/>
          <w:szCs w:val="24"/>
          <w:lang w:val="en-US"/>
        </w:rPr>
        <w:t>?</w:t>
      </w:r>
    </w:p>
    <w:p w:rsidR="00E55B2C" w:rsidRPr="00E55B2C" w:rsidRDefault="00E55B2C" w:rsidP="00E55B2C">
      <w:pPr>
        <w:pStyle w:val="ListParagraph"/>
        <w:spacing w:after="120" w:line="360" w:lineRule="auto"/>
        <w:rPr>
          <w:rFonts w:ascii="Arial" w:hAnsi="Arial" w:cs="Arial"/>
          <w:sz w:val="24"/>
          <w:szCs w:val="24"/>
          <w:lang w:val="en-US"/>
        </w:rPr>
      </w:pPr>
      <w:r>
        <w:rPr>
          <w:rFonts w:ascii="Arial" w:hAnsi="Arial" w:cs="Arial"/>
          <w:sz w:val="24"/>
          <w:szCs w:val="24"/>
          <w:lang w:val="en-US"/>
        </w:rPr>
        <w:t>The Decay of the signal produced by the ester molecule in solution suitably adhered to first order kinetics for the accuracy of the experiment.</w:t>
      </w:r>
    </w:p>
    <w:p w:rsidR="003807B1" w:rsidRDefault="003807B1" w:rsidP="00F415B5">
      <w:pPr>
        <w:spacing w:after="120" w:line="360" w:lineRule="auto"/>
        <w:rPr>
          <w:rFonts w:ascii="Arial" w:hAnsi="Arial" w:cs="Arial"/>
          <w:sz w:val="24"/>
          <w:szCs w:val="24"/>
          <w:lang w:val="en-US"/>
        </w:rPr>
      </w:pPr>
      <w:r>
        <w:rPr>
          <w:rFonts w:ascii="Arial" w:hAnsi="Arial" w:cs="Arial"/>
          <w:sz w:val="24"/>
          <w:szCs w:val="24"/>
          <w:lang w:val="en-US"/>
        </w:rPr>
        <w:t xml:space="preserve">2) </w:t>
      </w:r>
      <w:r w:rsidR="00356A35">
        <w:rPr>
          <w:rFonts w:ascii="Arial" w:hAnsi="Arial" w:cs="Arial"/>
          <w:sz w:val="24"/>
          <w:szCs w:val="24"/>
          <w:lang w:val="en-US"/>
        </w:rPr>
        <w:t>What can you say about the relative values of the extinction coefficients of products and reactants at the isosbestic point?</w:t>
      </w:r>
    </w:p>
    <w:p w:rsidR="003A48C3" w:rsidRDefault="00B8257D" w:rsidP="00D31F75">
      <w:pPr>
        <w:pStyle w:val="Heading4"/>
        <w:spacing w:line="360" w:lineRule="auto"/>
        <w:rPr>
          <w:rFonts w:ascii="Arial" w:hAnsi="Arial" w:cs="Arial"/>
          <w:lang w:val="en-US"/>
        </w:rPr>
      </w:pPr>
      <w:r w:rsidRPr="003A48C3">
        <w:rPr>
          <w:rStyle w:val="Emphasis"/>
          <w:b w:val="0"/>
          <w:i w:val="0"/>
          <w:sz w:val="24"/>
          <w:szCs w:val="24"/>
        </w:rPr>
        <w:t xml:space="preserve">The extinction </w:t>
      </w:r>
      <w:r w:rsidR="003A48C3" w:rsidRPr="003A48C3">
        <w:rPr>
          <w:rStyle w:val="Emphasis"/>
          <w:b w:val="0"/>
          <w:i w:val="0"/>
          <w:sz w:val="24"/>
          <w:szCs w:val="24"/>
        </w:rPr>
        <w:t>coefficients</w:t>
      </w:r>
      <w:r w:rsidRPr="003A48C3">
        <w:rPr>
          <w:rStyle w:val="Emphasis"/>
          <w:b w:val="0"/>
          <w:i w:val="0"/>
          <w:sz w:val="24"/>
          <w:szCs w:val="24"/>
        </w:rPr>
        <w:t xml:space="preserve"> for both products and reactants are equal at the isosbestic </w:t>
      </w:r>
      <w:r w:rsidR="003A48C3" w:rsidRPr="003A48C3">
        <w:rPr>
          <w:rStyle w:val="Emphasis"/>
          <w:b w:val="0"/>
          <w:i w:val="0"/>
          <w:sz w:val="24"/>
          <w:szCs w:val="24"/>
        </w:rPr>
        <w:t>point. They both absorb light of that specific wavelength to the same extent when in solution, and hence the absorption at that point remains constant for the reaction progression.</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 xml:space="preserve">PChem Experiment </w:t>
      </w:r>
      <w:r w:rsidR="00356A35">
        <w:rPr>
          <w:rFonts w:ascii="Arial" w:hAnsi="Arial" w:cs="Arial"/>
          <w:lang w:val="en-US"/>
        </w:rPr>
        <w:t>5</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Pre-practical questions:</w:t>
      </w:r>
    </w:p>
    <w:p w:rsidR="004A2BEE" w:rsidRDefault="00F415B5" w:rsidP="00F415B5">
      <w:pPr>
        <w:spacing w:after="0" w:line="360" w:lineRule="auto"/>
        <w:rPr>
          <w:rFonts w:ascii="Arial" w:hAnsi="Arial" w:cs="Arial"/>
          <w:sz w:val="24"/>
          <w:szCs w:val="24"/>
          <w:lang w:val="en-US"/>
        </w:rPr>
      </w:pPr>
      <w:r w:rsidRPr="00F415B5">
        <w:rPr>
          <w:rFonts w:ascii="Arial" w:hAnsi="Arial" w:cs="Arial"/>
          <w:sz w:val="24"/>
          <w:szCs w:val="24"/>
          <w:lang w:val="en-US"/>
        </w:rPr>
        <w:t xml:space="preserve">1) </w:t>
      </w:r>
      <w:r w:rsidR="004A2BEE">
        <w:rPr>
          <w:rFonts w:ascii="Arial" w:hAnsi="Arial" w:cs="Arial"/>
          <w:sz w:val="24"/>
          <w:szCs w:val="24"/>
          <w:lang w:val="en-US"/>
        </w:rPr>
        <w:t>From the expression for the rate of change of reactant X which follows n</w:t>
      </w:r>
      <w:r w:rsidR="004A2BEE">
        <w:rPr>
          <w:rFonts w:ascii="Arial" w:hAnsi="Arial" w:cs="Arial"/>
          <w:sz w:val="24"/>
          <w:szCs w:val="24"/>
          <w:vertAlign w:val="superscript"/>
          <w:lang w:val="en-US"/>
        </w:rPr>
        <w:t>th</w:t>
      </w:r>
      <w:r w:rsidR="004A2BEE">
        <w:rPr>
          <w:rFonts w:ascii="Arial" w:hAnsi="Arial" w:cs="Arial"/>
          <w:sz w:val="24"/>
          <w:szCs w:val="24"/>
          <w:lang w:val="en-US"/>
        </w:rPr>
        <w:t xml:space="preserve"> order kinetics</w:t>
      </w:r>
    </w:p>
    <w:p w:rsidR="004A2BEE" w:rsidRPr="00F415B5" w:rsidRDefault="00EE41E9" w:rsidP="004A2BEE">
      <w:pPr>
        <w:spacing w:after="0" w:line="360" w:lineRule="auto"/>
        <w:jc w:val="center"/>
        <w:rPr>
          <w:rFonts w:ascii="Arial" w:hAnsi="Arial" w:cs="Arial"/>
          <w:sz w:val="24"/>
          <w:szCs w:val="24"/>
          <w:lang w:val="en-US"/>
        </w:rPr>
      </w:pPr>
      <w:r w:rsidRPr="004A2BEE">
        <w:rPr>
          <w:rFonts w:ascii="Arial" w:hAnsi="Arial" w:cs="Arial"/>
          <w:position w:val="-24"/>
          <w:sz w:val="24"/>
          <w:szCs w:val="24"/>
          <w:lang w:val="en-US"/>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45.2pt" o:ole="">
            <v:imagedata r:id="rId7" o:title=""/>
          </v:shape>
          <o:OLEObject Type="Embed" ProgID="Equation.3" ShapeID="_x0000_i1025" DrawAspect="Content" ObjectID="_1392988223" r:id="rId8"/>
        </w:object>
      </w:r>
    </w:p>
    <w:p w:rsidR="00F415B5" w:rsidRDefault="003A48C3" w:rsidP="00F415B5">
      <w:pPr>
        <w:spacing w:after="0" w:line="360" w:lineRule="auto"/>
        <w:rPr>
          <w:rFonts w:ascii="Arial" w:hAnsi="Arial" w:cs="Arial"/>
          <w:sz w:val="24"/>
          <w:szCs w:val="24"/>
          <w:lang w:val="en-US"/>
        </w:rPr>
      </w:pPr>
      <w:r>
        <w:rPr>
          <w:rFonts w:ascii="Arial" w:hAnsi="Arial" w:cs="Arial"/>
          <w:sz w:val="24"/>
          <w:szCs w:val="24"/>
          <w:lang w:val="en-US"/>
        </w:rPr>
        <w:t>Show</w:t>
      </w:r>
      <w:r w:rsidR="004A2BEE">
        <w:rPr>
          <w:rFonts w:ascii="Arial" w:hAnsi="Arial" w:cs="Arial"/>
          <w:sz w:val="24"/>
          <w:szCs w:val="24"/>
          <w:lang w:val="en-US"/>
        </w:rPr>
        <w:t xml:space="preserve"> that if the kinetics </w:t>
      </w:r>
      <w:proofErr w:type="gramStart"/>
      <w:r w:rsidR="004A2BEE">
        <w:rPr>
          <w:rFonts w:ascii="Arial" w:hAnsi="Arial" w:cs="Arial"/>
          <w:sz w:val="24"/>
          <w:szCs w:val="24"/>
          <w:lang w:val="en-US"/>
        </w:rPr>
        <w:t>are</w:t>
      </w:r>
      <w:proofErr w:type="gramEnd"/>
      <w:r w:rsidR="004A2BEE">
        <w:rPr>
          <w:rFonts w:ascii="Arial" w:hAnsi="Arial" w:cs="Arial"/>
          <w:sz w:val="24"/>
          <w:szCs w:val="24"/>
          <w:lang w:val="en-US"/>
        </w:rPr>
        <w:t xml:space="preserve"> first order, equation (6) in the manual is derived and that [X] decays exponentially.</w:t>
      </w:r>
    </w:p>
    <w:p w:rsidR="00216638" w:rsidRDefault="00216638" w:rsidP="00F415B5">
      <w:pPr>
        <w:spacing w:after="0" w:line="360" w:lineRule="auto"/>
        <w:rPr>
          <w:rFonts w:ascii="Arial" w:hAnsi="Arial" w:cs="Arial"/>
          <w:sz w:val="24"/>
          <w:szCs w:val="24"/>
          <w:lang w:val="en-US"/>
        </w:rPr>
      </w:pPr>
      <w:r>
        <w:rPr>
          <w:rFonts w:ascii="Arial" w:hAnsi="Arial" w:cs="Arial"/>
          <w:sz w:val="24"/>
          <w:szCs w:val="24"/>
          <w:lang w:val="en-US"/>
        </w:rPr>
        <w:t>The calculations were carried out as follows:</w:t>
      </w:r>
    </w:p>
    <w:p w:rsidR="004A2BEE" w:rsidRDefault="00216638" w:rsidP="00F415B5">
      <w:pPr>
        <w:spacing w:after="0" w:line="360" w:lineRule="auto"/>
        <w:rPr>
          <w:rFonts w:ascii="Arial" w:hAnsi="Arial" w:cs="Arial"/>
          <w:sz w:val="24"/>
          <w:szCs w:val="24"/>
          <w:lang w:val="en-US"/>
        </w:rPr>
      </w:pPr>
      <w:r>
        <w:rPr>
          <w:rFonts w:ascii="Arial" w:hAnsi="Arial" w:cs="Arial"/>
          <w:noProof/>
          <w:sz w:val="24"/>
          <w:szCs w:val="24"/>
          <w:lang w:eastAsia="en-IE"/>
        </w:rPr>
        <w:lastRenderedPageBreak/>
        <w:drawing>
          <wp:inline distT="0" distB="0" distL="0" distR="0">
            <wp:extent cx="5731510" cy="5731510"/>
            <wp:effectExtent l="19050" t="0" r="2540" b="0"/>
            <wp:docPr id="3" name="Picture 3" descr="C:\Users\Bigman\Downloads\im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man\Downloads\img007 copy.jpg"/>
                    <pic:cNvPicPr>
                      <a:picLocks noChangeAspect="1" noChangeArrowheads="1"/>
                    </pic:cNvPicPr>
                  </pic:nvPicPr>
                  <pic:blipFill>
                    <a:blip r:embed="rId9" cstate="print"/>
                    <a:srcRect/>
                    <a:stretch>
                      <a:fillRect/>
                    </a:stretch>
                  </pic:blipFill>
                  <pic:spPr bwMode="auto">
                    <a:xfrm>
                      <a:off x="0" y="0"/>
                      <a:ext cx="5731510" cy="5731510"/>
                    </a:xfrm>
                    <a:prstGeom prst="rect">
                      <a:avLst/>
                    </a:prstGeom>
                    <a:noFill/>
                    <a:ln w="9525">
                      <a:noFill/>
                      <a:miter lim="800000"/>
                      <a:headEnd/>
                      <a:tailEnd/>
                    </a:ln>
                  </pic:spPr>
                </pic:pic>
              </a:graphicData>
            </a:graphic>
          </wp:inline>
        </w:drawing>
      </w:r>
    </w:p>
    <w:p w:rsidR="00216638" w:rsidRDefault="00216638" w:rsidP="00F415B5">
      <w:pPr>
        <w:spacing w:after="0" w:line="360" w:lineRule="auto"/>
        <w:rPr>
          <w:rFonts w:ascii="Arial" w:hAnsi="Arial" w:cs="Arial"/>
          <w:sz w:val="24"/>
          <w:szCs w:val="24"/>
          <w:lang w:val="en-US"/>
        </w:rPr>
      </w:pPr>
    </w:p>
    <w:p w:rsidR="00F415B5" w:rsidRPr="00F415B5" w:rsidRDefault="00F415B5" w:rsidP="00F415B5">
      <w:pPr>
        <w:spacing w:after="0" w:line="360" w:lineRule="auto"/>
        <w:rPr>
          <w:rFonts w:ascii="Arial" w:hAnsi="Arial" w:cs="Arial"/>
          <w:sz w:val="24"/>
          <w:szCs w:val="24"/>
          <w:lang w:val="en-US"/>
        </w:rPr>
      </w:pPr>
      <w:r w:rsidRPr="00F415B5">
        <w:rPr>
          <w:rFonts w:ascii="Arial" w:hAnsi="Arial" w:cs="Arial"/>
          <w:sz w:val="24"/>
          <w:szCs w:val="24"/>
          <w:lang w:val="en-US"/>
        </w:rPr>
        <w:t xml:space="preserve">2) </w:t>
      </w:r>
      <w:r w:rsidR="009B3E0C">
        <w:rPr>
          <w:rFonts w:ascii="Arial" w:hAnsi="Arial" w:cs="Arial"/>
          <w:sz w:val="24"/>
          <w:szCs w:val="24"/>
          <w:lang w:val="en-US"/>
        </w:rPr>
        <w:t xml:space="preserve">What is the significance of </w:t>
      </w:r>
      <w:r w:rsidR="004A2BEE">
        <w:rPr>
          <w:rFonts w:ascii="Arial" w:hAnsi="Arial" w:cs="Arial"/>
          <w:sz w:val="24"/>
          <w:szCs w:val="24"/>
          <w:lang w:val="en-US"/>
        </w:rPr>
        <w:t>an isosbestic point</w:t>
      </w:r>
      <w:r w:rsidRPr="00F415B5">
        <w:rPr>
          <w:rFonts w:ascii="Arial" w:hAnsi="Arial" w:cs="Arial"/>
          <w:sz w:val="24"/>
          <w:szCs w:val="24"/>
          <w:lang w:val="en-US"/>
        </w:rPr>
        <w:t>?</w:t>
      </w:r>
    </w:p>
    <w:p w:rsidR="00A610B8" w:rsidRPr="00D31F75" w:rsidRDefault="003A48C3" w:rsidP="00D31F75">
      <w:pPr>
        <w:spacing w:after="0" w:line="360" w:lineRule="auto"/>
        <w:rPr>
          <w:rFonts w:ascii="Arial" w:hAnsi="Arial" w:cs="Arial"/>
          <w:sz w:val="24"/>
          <w:szCs w:val="24"/>
          <w:lang w:val="en-US"/>
        </w:rPr>
      </w:pPr>
      <w:r>
        <w:rPr>
          <w:rFonts w:ascii="Arial" w:hAnsi="Arial" w:cs="Arial"/>
          <w:sz w:val="24"/>
          <w:szCs w:val="24"/>
          <w:lang w:val="en-US"/>
        </w:rPr>
        <w:t xml:space="preserve">The isosbestic point is given by the wavelength of light for which two species in solution have the same </w:t>
      </w:r>
      <w:r>
        <w:rPr>
          <w:rFonts w:ascii="Arial" w:hAnsi="Arial" w:cs="Arial"/>
          <w:color w:val="000000" w:themeColor="text1"/>
          <w:sz w:val="24"/>
          <w:szCs w:val="24"/>
          <w:lang w:val="en-US"/>
        </w:rPr>
        <w:t>molar absorptivity,</w:t>
      </w:r>
      <w:r>
        <w:rPr>
          <w:rFonts w:ascii="Arial" w:hAnsi="Arial" w:cs="Arial"/>
          <w:sz w:val="24"/>
          <w:szCs w:val="24"/>
          <w:lang w:val="en-US"/>
        </w:rPr>
        <w:t xml:space="preserve"> </w:t>
      </w:r>
      <m:oMath>
        <m:sSub>
          <m:sSubPr>
            <m:ctrlPr>
              <w:rPr>
                <w:rFonts w:ascii="Cambria Math" w:hAnsi="Cambria Math" w:cs="Arial"/>
                <w:color w:val="000000" w:themeColor="text1"/>
                <w:sz w:val="24"/>
                <w:szCs w:val="24"/>
                <w:lang w:val="en-US"/>
              </w:rPr>
            </m:ctrlPr>
          </m:sSubPr>
          <m:e>
            <m:r>
              <m:rPr>
                <m:sty m:val="p"/>
              </m:rPr>
              <w:rPr>
                <w:rFonts w:ascii="Cambria Math" w:hAnsi="Cambria Math" w:cs="Arial"/>
                <w:color w:val="000000" w:themeColor="text1"/>
                <w:sz w:val="24"/>
                <w:szCs w:val="24"/>
                <w:lang w:val="en-US"/>
              </w:rPr>
              <m:t>ε</m:t>
            </m:r>
          </m:e>
          <m:sub>
            <m:r>
              <m:rPr>
                <m:sty m:val="p"/>
              </m:rPr>
              <w:rPr>
                <w:rFonts w:ascii="Cambria Math" w:hAnsi="Cambria Math" w:cs="Arial"/>
                <w:color w:val="000000" w:themeColor="text1"/>
                <w:sz w:val="24"/>
                <w:szCs w:val="24"/>
                <w:lang w:val="en-US"/>
              </w:rPr>
              <m:t>x</m:t>
            </m:r>
          </m:sub>
        </m:sSub>
      </m:oMath>
      <w:r>
        <w:rPr>
          <w:rFonts w:ascii="Arial" w:hAnsi="Arial" w:cs="Arial"/>
          <w:color w:val="000000" w:themeColor="text1"/>
          <w:sz w:val="24"/>
          <w:szCs w:val="24"/>
          <w:lang w:val="en-US"/>
        </w:rPr>
        <w:t xml:space="preserve">. </w:t>
      </w:r>
      <w:r w:rsidR="00B8257D">
        <w:rPr>
          <w:rFonts w:ascii="Arial" w:hAnsi="Arial" w:cs="Arial"/>
          <w:color w:val="000000" w:themeColor="text1"/>
          <w:sz w:val="24"/>
          <w:szCs w:val="24"/>
          <w:lang w:val="en-US"/>
        </w:rPr>
        <w:t xml:space="preserve">The level of absorption at this wavelength remains with respect to time for the progression of the experiment, as because both species absorb light of that frequency equally, their relative concentrations have no bearing on absorption at the frequency in </w:t>
      </w:r>
      <w:r>
        <w:rPr>
          <w:rFonts w:ascii="Arial" w:hAnsi="Arial" w:cs="Arial"/>
          <w:color w:val="000000" w:themeColor="text1"/>
          <w:sz w:val="24"/>
          <w:szCs w:val="24"/>
          <w:lang w:val="en-US"/>
        </w:rPr>
        <w:t>question. It</w:t>
      </w:r>
      <w:r w:rsidR="00B8257D">
        <w:rPr>
          <w:rFonts w:ascii="Arial" w:hAnsi="Arial" w:cs="Arial"/>
          <w:color w:val="000000" w:themeColor="text1"/>
          <w:sz w:val="24"/>
          <w:szCs w:val="24"/>
          <w:lang w:val="en-US"/>
        </w:rPr>
        <w:t xml:space="preserve"> was observed at roughly 310nm for the ester and the sodium salt in this experiment.  </w:t>
      </w: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p>
    <w:p w:rsidR="00DA6662" w:rsidRDefault="00DA6662" w:rsidP="00D31F75">
      <w:pPr>
        <w:spacing w:after="0" w:line="360" w:lineRule="auto"/>
        <w:rPr>
          <w:rFonts w:ascii="Arial" w:hAnsi="Arial" w:cs="Arial"/>
          <w:sz w:val="24"/>
          <w:szCs w:val="24"/>
          <w:lang w:val="en-US"/>
        </w:rPr>
      </w:pPr>
    </w:p>
    <w:p w:rsidR="00D31F75" w:rsidRDefault="00D31F75" w:rsidP="00D31F75">
      <w:pPr>
        <w:spacing w:after="0" w:line="360" w:lineRule="auto"/>
        <w:rPr>
          <w:rFonts w:ascii="Arial" w:hAnsi="Arial" w:cs="Arial"/>
          <w:sz w:val="24"/>
          <w:szCs w:val="24"/>
          <w:lang w:val="en-US"/>
        </w:rPr>
      </w:pPr>
    </w:p>
    <w:p w:rsidR="00D31F75" w:rsidRPr="00D31F75" w:rsidRDefault="00D31F75"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Name _</w:t>
      </w:r>
      <w:r w:rsidR="009D0DEC">
        <w:rPr>
          <w:rFonts w:ascii="Arial" w:hAnsi="Arial" w:cs="Arial"/>
          <w:sz w:val="24"/>
          <w:szCs w:val="24"/>
          <w:lang w:val="en-US"/>
        </w:rPr>
        <w:t xml:space="preserve"> Louis Gregg</w:t>
      </w:r>
      <w:r w:rsidRPr="00D31F75">
        <w:rPr>
          <w:rFonts w:ascii="Arial" w:hAnsi="Arial" w:cs="Arial"/>
          <w:sz w:val="24"/>
          <w:szCs w:val="24"/>
          <w:lang w:val="en-US"/>
        </w:rPr>
        <w:t>_________________________________</w:t>
      </w:r>
    </w:p>
    <w:p w:rsidR="00F415B5" w:rsidRDefault="00F415B5" w:rsidP="00D31F75">
      <w:pPr>
        <w:spacing w:after="0" w:line="360" w:lineRule="auto"/>
        <w:rPr>
          <w:rFonts w:ascii="Arial" w:hAnsi="Arial" w:cs="Arial"/>
          <w:sz w:val="24"/>
          <w:szCs w:val="24"/>
          <w:lang w:val="en-US"/>
        </w:rPr>
      </w:pPr>
    </w:p>
    <w:p w:rsidR="00A610B8" w:rsidRPr="00D31F75" w:rsidRDefault="00F415B5" w:rsidP="00D31F75">
      <w:pPr>
        <w:spacing w:after="0" w:line="360" w:lineRule="auto"/>
        <w:rPr>
          <w:rFonts w:ascii="Arial" w:hAnsi="Arial" w:cs="Arial"/>
          <w:sz w:val="24"/>
          <w:szCs w:val="24"/>
          <w:lang w:val="en-US"/>
        </w:rPr>
      </w:pPr>
      <w:r>
        <w:rPr>
          <w:rFonts w:ascii="Arial" w:hAnsi="Arial" w:cs="Arial"/>
          <w:sz w:val="24"/>
          <w:szCs w:val="24"/>
          <w:lang w:val="en-US"/>
        </w:rPr>
        <w:t>Student Number_________</w:t>
      </w:r>
      <w:r w:rsidR="009D0DEC">
        <w:rPr>
          <w:rFonts w:ascii="Arial" w:hAnsi="Arial" w:cs="Arial"/>
          <w:sz w:val="24"/>
          <w:szCs w:val="24"/>
          <w:lang w:val="en-US"/>
        </w:rPr>
        <w:t>10336691</w:t>
      </w:r>
      <w:r>
        <w:rPr>
          <w:rFonts w:ascii="Arial" w:hAnsi="Arial" w:cs="Arial"/>
          <w:sz w:val="24"/>
          <w:szCs w:val="24"/>
          <w:lang w:val="en-US"/>
        </w:rPr>
        <w:t>___________________</w:t>
      </w:r>
    </w:p>
    <w:p w:rsidR="00F415B5" w:rsidRDefault="00F415B5" w:rsidP="00D31F75">
      <w:pPr>
        <w:spacing w:after="0" w:line="360" w:lineRule="auto"/>
        <w:rPr>
          <w:rFonts w:ascii="Arial" w:hAnsi="Arial" w:cs="Arial"/>
          <w:sz w:val="24"/>
          <w:szCs w:val="24"/>
          <w:lang w:val="en-US"/>
        </w:rPr>
      </w:pPr>
    </w:p>
    <w:p w:rsidR="00DA6662"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Date __________________</w:t>
      </w:r>
      <w:r w:rsidR="009D0DEC">
        <w:rPr>
          <w:rFonts w:ascii="Arial" w:hAnsi="Arial" w:cs="Arial"/>
          <w:sz w:val="24"/>
          <w:szCs w:val="24"/>
          <w:lang w:val="en-US"/>
        </w:rPr>
        <w:t>11/03/2012</w:t>
      </w:r>
      <w:r w:rsidRPr="00D31F75">
        <w:rPr>
          <w:rFonts w:ascii="Arial" w:hAnsi="Arial" w:cs="Arial"/>
          <w:sz w:val="24"/>
          <w:szCs w:val="24"/>
          <w:lang w:val="en-US"/>
        </w:rPr>
        <w:t>____________________</w:t>
      </w:r>
    </w:p>
    <w:p w:rsidR="00114BA1" w:rsidRDefault="00114BA1" w:rsidP="00D31F75">
      <w:pPr>
        <w:spacing w:after="0" w:line="360" w:lineRule="auto"/>
        <w:rPr>
          <w:rFonts w:ascii="Arial" w:hAnsi="Arial" w:cs="Arial"/>
          <w:sz w:val="24"/>
          <w:szCs w:val="24"/>
          <w:lang w:val="en-US"/>
        </w:rPr>
      </w:pPr>
    </w:p>
    <w:p w:rsidR="00114BA1" w:rsidRPr="0006117A" w:rsidRDefault="00114BA1" w:rsidP="00114BA1">
      <w:pPr>
        <w:spacing w:after="0" w:line="360" w:lineRule="auto"/>
        <w:rPr>
          <w:rFonts w:ascii="Arial" w:hAnsi="Arial" w:cs="Arial"/>
          <w:sz w:val="24"/>
          <w:szCs w:val="24"/>
          <w:lang w:val="en-US"/>
        </w:rPr>
      </w:pPr>
      <w:r>
        <w:rPr>
          <w:rFonts w:ascii="Arial" w:hAnsi="Arial" w:cs="Arial"/>
          <w:sz w:val="24"/>
          <w:szCs w:val="24"/>
          <w:lang w:val="en-US"/>
        </w:rPr>
        <w:t xml:space="preserve">Lab Partner’s </w:t>
      </w:r>
      <w:r w:rsidRPr="0006117A">
        <w:rPr>
          <w:rFonts w:ascii="Arial" w:hAnsi="Arial" w:cs="Arial"/>
          <w:sz w:val="24"/>
          <w:szCs w:val="24"/>
          <w:lang w:val="en-US"/>
        </w:rPr>
        <w:t>Name</w:t>
      </w:r>
      <w:r>
        <w:rPr>
          <w:rFonts w:ascii="Arial" w:hAnsi="Arial" w:cs="Arial"/>
          <w:sz w:val="24"/>
          <w:szCs w:val="24"/>
          <w:lang w:val="en-US"/>
        </w:rPr>
        <w:t>:</w:t>
      </w:r>
      <w:r w:rsidRPr="0006117A">
        <w:rPr>
          <w:rFonts w:ascii="Arial" w:hAnsi="Arial" w:cs="Arial"/>
          <w:sz w:val="24"/>
          <w:szCs w:val="24"/>
          <w:lang w:val="en-US"/>
        </w:rPr>
        <w:t xml:space="preserve"> ___</w:t>
      </w:r>
      <w:r>
        <w:rPr>
          <w:rFonts w:ascii="Arial" w:hAnsi="Arial" w:cs="Arial"/>
          <w:sz w:val="24"/>
          <w:szCs w:val="24"/>
          <w:lang w:val="en-US"/>
        </w:rPr>
        <w:t>________________</w:t>
      </w:r>
      <w:r w:rsidR="009D0DEC">
        <w:rPr>
          <w:rFonts w:ascii="Arial" w:hAnsi="Arial" w:cs="Arial"/>
          <w:sz w:val="24"/>
          <w:szCs w:val="24"/>
          <w:lang w:val="en-US"/>
        </w:rPr>
        <w:t>Richard Durning</w:t>
      </w:r>
      <w:r>
        <w:rPr>
          <w:rFonts w:ascii="Arial" w:hAnsi="Arial" w:cs="Arial"/>
          <w:sz w:val="24"/>
          <w:szCs w:val="24"/>
          <w:lang w:val="en-US"/>
        </w:rPr>
        <w:t>_______________</w:t>
      </w:r>
    </w:p>
    <w:p w:rsidR="00A610B8" w:rsidRPr="00D31F75" w:rsidRDefault="00A610B8"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Demonstrator _________</w:t>
      </w:r>
      <w:r w:rsidR="009D0DEC">
        <w:rPr>
          <w:rFonts w:ascii="Arial" w:hAnsi="Arial" w:cs="Arial"/>
          <w:sz w:val="24"/>
          <w:szCs w:val="24"/>
          <w:lang w:val="en-US"/>
        </w:rPr>
        <w:t>?</w:t>
      </w:r>
      <w:r w:rsidRPr="00D31F75">
        <w:rPr>
          <w:rFonts w:ascii="Arial" w:hAnsi="Arial" w:cs="Arial"/>
          <w:sz w:val="24"/>
          <w:szCs w:val="24"/>
          <w:lang w:val="en-US"/>
        </w:rPr>
        <w:t>_____________________</w:t>
      </w:r>
    </w:p>
    <w:sectPr w:rsidR="00DA6662" w:rsidRPr="00D31F75" w:rsidSect="009B43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367D7"/>
    <w:multiLevelType w:val="singleLevel"/>
    <w:tmpl w:val="0809000F"/>
    <w:lvl w:ilvl="0">
      <w:start w:val="1"/>
      <w:numFmt w:val="decimal"/>
      <w:lvlText w:val="%1."/>
      <w:lvlJc w:val="left"/>
      <w:pPr>
        <w:tabs>
          <w:tab w:val="num" w:pos="360"/>
        </w:tabs>
        <w:ind w:left="360" w:hanging="360"/>
      </w:pPr>
    </w:lvl>
  </w:abstractNum>
  <w:abstractNum w:abstractNumId="1">
    <w:nsid w:val="45366111"/>
    <w:multiLevelType w:val="hybridMultilevel"/>
    <w:tmpl w:val="396A18D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A931E6F"/>
    <w:multiLevelType w:val="singleLevel"/>
    <w:tmpl w:val="0809000F"/>
    <w:lvl w:ilvl="0">
      <w:start w:val="1"/>
      <w:numFmt w:val="decimal"/>
      <w:lvlText w:val="%1."/>
      <w:lvlJc w:val="left"/>
      <w:pPr>
        <w:tabs>
          <w:tab w:val="num" w:pos="360"/>
        </w:tabs>
        <w:ind w:left="360" w:hanging="360"/>
      </w:pPr>
    </w:lvl>
  </w:abstractNum>
  <w:abstractNum w:abstractNumId="3">
    <w:nsid w:val="6DC9184F"/>
    <w:multiLevelType w:val="hybridMultilevel"/>
    <w:tmpl w:val="143CA30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startOverride w:val="1"/>
    </w:lvlOverride>
  </w:num>
  <w:num w:numId="2">
    <w:abstractNumId w:val="2"/>
    <w:lvlOverride w:ilvl="0">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7B62"/>
    <w:rsid w:val="000261FB"/>
    <w:rsid w:val="00044354"/>
    <w:rsid w:val="000512DD"/>
    <w:rsid w:val="00077B62"/>
    <w:rsid w:val="000A1CF4"/>
    <w:rsid w:val="000B55C5"/>
    <w:rsid w:val="000B56B0"/>
    <w:rsid w:val="000D26A6"/>
    <w:rsid w:val="000D2F1C"/>
    <w:rsid w:val="00114BA1"/>
    <w:rsid w:val="001222F5"/>
    <w:rsid w:val="00124739"/>
    <w:rsid w:val="0013078B"/>
    <w:rsid w:val="0015053F"/>
    <w:rsid w:val="001526B0"/>
    <w:rsid w:val="00161D9A"/>
    <w:rsid w:val="001A3048"/>
    <w:rsid w:val="00216638"/>
    <w:rsid w:val="00241C4D"/>
    <w:rsid w:val="00271E41"/>
    <w:rsid w:val="00273660"/>
    <w:rsid w:val="00285DBD"/>
    <w:rsid w:val="002E4FD2"/>
    <w:rsid w:val="00301D54"/>
    <w:rsid w:val="0030373F"/>
    <w:rsid w:val="00306006"/>
    <w:rsid w:val="0032038B"/>
    <w:rsid w:val="00332F67"/>
    <w:rsid w:val="003373B5"/>
    <w:rsid w:val="003407F8"/>
    <w:rsid w:val="0035278D"/>
    <w:rsid w:val="00355706"/>
    <w:rsid w:val="00356A35"/>
    <w:rsid w:val="003807B1"/>
    <w:rsid w:val="00390D2B"/>
    <w:rsid w:val="003A48C3"/>
    <w:rsid w:val="003B7645"/>
    <w:rsid w:val="003C079F"/>
    <w:rsid w:val="00433B53"/>
    <w:rsid w:val="004A2BEE"/>
    <w:rsid w:val="004A5A04"/>
    <w:rsid w:val="004B77C6"/>
    <w:rsid w:val="004C40CD"/>
    <w:rsid w:val="004C5678"/>
    <w:rsid w:val="004E401D"/>
    <w:rsid w:val="005076F6"/>
    <w:rsid w:val="0058691D"/>
    <w:rsid w:val="005B143E"/>
    <w:rsid w:val="005E4297"/>
    <w:rsid w:val="005F4D16"/>
    <w:rsid w:val="005F6F25"/>
    <w:rsid w:val="00621994"/>
    <w:rsid w:val="006262FC"/>
    <w:rsid w:val="00655961"/>
    <w:rsid w:val="00664582"/>
    <w:rsid w:val="006649BA"/>
    <w:rsid w:val="00686C4A"/>
    <w:rsid w:val="006B0F93"/>
    <w:rsid w:val="006E3886"/>
    <w:rsid w:val="00755EE9"/>
    <w:rsid w:val="00763D5B"/>
    <w:rsid w:val="0079563A"/>
    <w:rsid w:val="007D401D"/>
    <w:rsid w:val="007E586D"/>
    <w:rsid w:val="007E732B"/>
    <w:rsid w:val="00813000"/>
    <w:rsid w:val="0086264F"/>
    <w:rsid w:val="0088197D"/>
    <w:rsid w:val="008B4141"/>
    <w:rsid w:val="008B47B3"/>
    <w:rsid w:val="008D2F92"/>
    <w:rsid w:val="008E6559"/>
    <w:rsid w:val="009143F2"/>
    <w:rsid w:val="00946C55"/>
    <w:rsid w:val="009A29DA"/>
    <w:rsid w:val="009A478C"/>
    <w:rsid w:val="009B3E0C"/>
    <w:rsid w:val="009B4382"/>
    <w:rsid w:val="009D0DEC"/>
    <w:rsid w:val="009E604B"/>
    <w:rsid w:val="00A20086"/>
    <w:rsid w:val="00A31F6D"/>
    <w:rsid w:val="00A43F57"/>
    <w:rsid w:val="00A610B8"/>
    <w:rsid w:val="00A700F5"/>
    <w:rsid w:val="00A778BB"/>
    <w:rsid w:val="00AA7E3B"/>
    <w:rsid w:val="00AB0B35"/>
    <w:rsid w:val="00B21867"/>
    <w:rsid w:val="00B23843"/>
    <w:rsid w:val="00B56EFA"/>
    <w:rsid w:val="00B73029"/>
    <w:rsid w:val="00B8257D"/>
    <w:rsid w:val="00BB3B0C"/>
    <w:rsid w:val="00BE7495"/>
    <w:rsid w:val="00C0273D"/>
    <w:rsid w:val="00C028D6"/>
    <w:rsid w:val="00C454A3"/>
    <w:rsid w:val="00C51815"/>
    <w:rsid w:val="00C524B0"/>
    <w:rsid w:val="00C55175"/>
    <w:rsid w:val="00CB05E7"/>
    <w:rsid w:val="00CC230C"/>
    <w:rsid w:val="00CD3B35"/>
    <w:rsid w:val="00D202BA"/>
    <w:rsid w:val="00D22873"/>
    <w:rsid w:val="00D23C2E"/>
    <w:rsid w:val="00D31F75"/>
    <w:rsid w:val="00D60013"/>
    <w:rsid w:val="00D648A1"/>
    <w:rsid w:val="00D722B9"/>
    <w:rsid w:val="00D7467B"/>
    <w:rsid w:val="00D863B5"/>
    <w:rsid w:val="00DA6662"/>
    <w:rsid w:val="00DB201F"/>
    <w:rsid w:val="00E13853"/>
    <w:rsid w:val="00E15077"/>
    <w:rsid w:val="00E55750"/>
    <w:rsid w:val="00E55B2C"/>
    <w:rsid w:val="00E71D3D"/>
    <w:rsid w:val="00E754F6"/>
    <w:rsid w:val="00EA0C72"/>
    <w:rsid w:val="00EB5707"/>
    <w:rsid w:val="00ED0D44"/>
    <w:rsid w:val="00EE1DFA"/>
    <w:rsid w:val="00EE41E9"/>
    <w:rsid w:val="00EF0351"/>
    <w:rsid w:val="00F00F32"/>
    <w:rsid w:val="00F415B5"/>
    <w:rsid w:val="00FA501C"/>
    <w:rsid w:val="00FA5035"/>
    <w:rsid w:val="00FF74D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82"/>
    <w:pPr>
      <w:spacing w:after="200" w:line="276" w:lineRule="auto"/>
    </w:pPr>
    <w:rPr>
      <w:rFonts w:eastAsia="Times New Roman"/>
      <w:sz w:val="22"/>
      <w:szCs w:val="22"/>
      <w:lang w:eastAsia="en-US"/>
    </w:rPr>
  </w:style>
  <w:style w:type="paragraph" w:styleId="Heading2">
    <w:name w:val="heading 2"/>
    <w:basedOn w:val="Normal"/>
    <w:next w:val="Normal"/>
    <w:qFormat/>
    <w:locked/>
    <w:rsid w:val="00AB0B35"/>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qFormat/>
    <w:locked/>
    <w:rsid w:val="00A610B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028D6"/>
    <w:rPr>
      <w:rFonts w:cs="Times New Roman"/>
      <w:color w:val="808080"/>
    </w:rPr>
  </w:style>
  <w:style w:type="paragraph" w:styleId="BalloonText">
    <w:name w:val="Balloon Text"/>
    <w:basedOn w:val="Normal"/>
    <w:link w:val="BalloonTextChar"/>
    <w:semiHidden/>
    <w:rsid w:val="00C0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028D6"/>
    <w:rPr>
      <w:rFonts w:ascii="Tahoma" w:hAnsi="Tahoma" w:cs="Tahoma"/>
      <w:sz w:val="16"/>
      <w:szCs w:val="16"/>
    </w:rPr>
  </w:style>
  <w:style w:type="table" w:styleId="TableGrid">
    <w:name w:val="Table Grid"/>
    <w:basedOn w:val="TableNormal"/>
    <w:rsid w:val="00A43F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686C4A"/>
  </w:style>
  <w:style w:type="paragraph" w:styleId="ListParagraph">
    <w:name w:val="List Paragraph"/>
    <w:basedOn w:val="Normal"/>
    <w:uiPriority w:val="34"/>
    <w:qFormat/>
    <w:rsid w:val="00E55B2C"/>
    <w:pPr>
      <w:ind w:left="720"/>
      <w:contextualSpacing/>
    </w:pPr>
  </w:style>
  <w:style w:type="character" w:styleId="Emphasis">
    <w:name w:val="Emphasis"/>
    <w:basedOn w:val="DefaultParagraphFont"/>
    <w:qFormat/>
    <w:locked/>
    <w:rsid w:val="00E55B2C"/>
    <w:rPr>
      <w:i/>
      <w:iCs/>
    </w:rPr>
  </w:style>
</w:styles>
</file>

<file path=word/webSettings.xml><?xml version="1.0" encoding="utf-8"?>
<w:webSettings xmlns:r="http://schemas.openxmlformats.org/officeDocument/2006/relationships" xmlns:w="http://schemas.openxmlformats.org/wordprocessingml/2006/main">
  <w:divs>
    <w:div w:id="9835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Bigman\Desktop\Science\College%20stuff\SCIENCE\Chemistry\SF%20Experiments\PChem%20semester%202\Pchem5%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E"/>
  <c:chart>
    <c:title>
      <c:tx>
        <c:rich>
          <a:bodyPr/>
          <a:lstStyle/>
          <a:p>
            <a:pPr>
              <a:defRPr/>
            </a:pPr>
            <a:r>
              <a:rPr lang="en-IE"/>
              <a:t>ln(A(t)-A(infinity))</a:t>
            </a:r>
            <a:r>
              <a:rPr lang="en-IE" baseline="0"/>
              <a:t> v t</a:t>
            </a:r>
            <a:endParaRPr lang="en-IE"/>
          </a:p>
        </c:rich>
      </c:tx>
    </c:title>
    <c:plotArea>
      <c:layout/>
      <c:scatterChart>
        <c:scatterStyle val="lineMarker"/>
        <c:ser>
          <c:idx val="0"/>
          <c:order val="0"/>
          <c:spPr>
            <a:ln w="28575">
              <a:noFill/>
            </a:ln>
          </c:spPr>
          <c:trendline>
            <c:trendlineType val="linear"/>
            <c:dispRSqr val="1"/>
            <c:dispEq val="1"/>
            <c:trendlineLbl>
              <c:layout>
                <c:manualLayout>
                  <c:x val="0.36639214759174032"/>
                  <c:y val="-0.12168038561073045"/>
                </c:manualLayout>
              </c:layout>
              <c:numFmt formatCode="General" sourceLinked="0"/>
            </c:trendlineLbl>
          </c:trendline>
          <c:xVal>
            <c:numRef>
              <c:f>Sheet1!$D$2:$D$8</c:f>
              <c:numCache>
                <c:formatCode>General</c:formatCode>
                <c:ptCount val="7"/>
                <c:pt idx="0">
                  <c:v>332</c:v>
                </c:pt>
                <c:pt idx="1">
                  <c:v>632</c:v>
                </c:pt>
                <c:pt idx="2">
                  <c:v>932</c:v>
                </c:pt>
                <c:pt idx="3">
                  <c:v>1232</c:v>
                </c:pt>
                <c:pt idx="4">
                  <c:v>1532</c:v>
                </c:pt>
                <c:pt idx="5">
                  <c:v>1832</c:v>
                </c:pt>
                <c:pt idx="6">
                  <c:v>2132</c:v>
                </c:pt>
              </c:numCache>
            </c:numRef>
          </c:xVal>
          <c:yVal>
            <c:numRef>
              <c:f>Sheet1!$I$2:$I$8</c:f>
              <c:numCache>
                <c:formatCode>General</c:formatCode>
                <c:ptCount val="7"/>
                <c:pt idx="0">
                  <c:v>-9.4310679471241429E-2</c:v>
                </c:pt>
                <c:pt idx="1">
                  <c:v>-0.26918748981561658</c:v>
                </c:pt>
                <c:pt idx="2">
                  <c:v>-0.39898614201045529</c:v>
                </c:pt>
                <c:pt idx="3">
                  <c:v>-0.54818141030975953</c:v>
                </c:pt>
                <c:pt idx="4">
                  <c:v>-0.70521976179421442</c:v>
                </c:pt>
                <c:pt idx="5">
                  <c:v>-0.84164718887838941</c:v>
                </c:pt>
                <c:pt idx="6">
                  <c:v>-1.0161110671563662</c:v>
                </c:pt>
              </c:numCache>
            </c:numRef>
          </c:yVal>
        </c:ser>
        <c:axId val="91193344"/>
        <c:axId val="91196800"/>
      </c:scatterChart>
      <c:valAx>
        <c:axId val="91193344"/>
        <c:scaling>
          <c:orientation val="minMax"/>
        </c:scaling>
        <c:axPos val="b"/>
        <c:title>
          <c:tx>
            <c:rich>
              <a:bodyPr/>
              <a:lstStyle/>
              <a:p>
                <a:pPr>
                  <a:defRPr/>
                </a:pPr>
                <a:r>
                  <a:rPr lang="en-IE"/>
                  <a:t>time</a:t>
                </a:r>
                <a:r>
                  <a:rPr lang="en-IE" baseline="0"/>
                  <a:t> (s)</a:t>
                </a:r>
                <a:endParaRPr lang="en-IE"/>
              </a:p>
            </c:rich>
          </c:tx>
        </c:title>
        <c:numFmt formatCode="General" sourceLinked="1"/>
        <c:tickLblPos val="nextTo"/>
        <c:crossAx val="91196800"/>
        <c:crosses val="autoZero"/>
        <c:crossBetween val="midCat"/>
      </c:valAx>
      <c:valAx>
        <c:axId val="91196800"/>
        <c:scaling>
          <c:orientation val="minMax"/>
        </c:scaling>
        <c:axPos val="l"/>
        <c:majorGridlines/>
        <c:title>
          <c:tx>
            <c:rich>
              <a:bodyPr rot="0" vert="wordArtVert"/>
              <a:lstStyle/>
              <a:p>
                <a:pPr>
                  <a:defRPr/>
                </a:pPr>
                <a:r>
                  <a:rPr lang="en-IE" sz="1000" b="1" i="0" u="none" strike="noStrike" baseline="0"/>
                  <a:t>ln(A(t)-A(infinity))</a:t>
                </a:r>
                <a:endParaRPr lang="en-IE"/>
              </a:p>
            </c:rich>
          </c:tx>
        </c:title>
        <c:numFmt formatCode="General" sourceLinked="1"/>
        <c:tickLblPos val="nextTo"/>
        <c:crossAx val="91193344"/>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8</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PChem Experiment No</vt:lpstr>
    </vt:vector>
  </TitlesOfParts>
  <Company>Hewlett-Packard</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PChem Experiment No</dc:title>
  <dc:creator>Paula</dc:creator>
  <cp:lastModifiedBy>Bigman</cp:lastModifiedBy>
  <cp:revision>6</cp:revision>
  <dcterms:created xsi:type="dcterms:W3CDTF">2012-03-09T13:41:00Z</dcterms:created>
  <dcterms:modified xsi:type="dcterms:W3CDTF">2012-03-11T16:24:00Z</dcterms:modified>
</cp:coreProperties>
</file>